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72"/>
          <w:szCs w:val="72"/>
        </w:rPr>
      </w:pPr>
    </w:p>
    <w:p>
      <w:pPr>
        <w:pStyle w:val="5"/>
        <w:rPr>
          <w:rFonts w:hint="eastAsia"/>
        </w:rPr>
      </w:pPr>
    </w:p>
    <w:p>
      <w:pPr>
        <w:spacing w:line="360" w:lineRule="auto"/>
        <w:jc w:val="center"/>
        <w:rPr>
          <w:rFonts w:hint="eastAsia" w:ascii="宋体" w:hAnsi="宋体"/>
          <w:b/>
          <w:sz w:val="72"/>
          <w:szCs w:val="72"/>
        </w:rPr>
      </w:pPr>
    </w:p>
    <w:p>
      <w:pPr>
        <w:spacing w:line="360" w:lineRule="auto"/>
        <w:jc w:val="center"/>
        <w:rPr>
          <w:rFonts w:ascii="宋体" w:hAnsi="宋体" w:eastAsia="宋体"/>
          <w:b/>
          <w:sz w:val="72"/>
          <w:szCs w:val="72"/>
        </w:rPr>
      </w:pPr>
      <w:r>
        <w:rPr>
          <w:rFonts w:hint="eastAsia" w:ascii="宋体" w:hAnsi="宋体"/>
          <w:b/>
          <w:sz w:val="72"/>
          <w:szCs w:val="72"/>
        </w:rPr>
        <w:t>网上竞价文件</w:t>
      </w:r>
    </w:p>
    <w:p>
      <w:pPr>
        <w:pStyle w:val="11"/>
        <w:spacing w:line="0" w:lineRule="atLeast"/>
        <w:rPr>
          <w:rFonts w:hAnsi="宋体"/>
          <w:b/>
          <w:sz w:val="32"/>
        </w:rPr>
      </w:pPr>
    </w:p>
    <w:p>
      <w:pPr>
        <w:pStyle w:val="11"/>
        <w:spacing w:line="0" w:lineRule="atLeast"/>
        <w:jc w:val="center"/>
        <w:rPr>
          <w:rFonts w:hAnsi="宋体"/>
          <w:b/>
          <w:sz w:val="36"/>
        </w:rPr>
      </w:pPr>
    </w:p>
    <w:p>
      <w:pPr>
        <w:pStyle w:val="11"/>
        <w:spacing w:line="0" w:lineRule="atLeast"/>
        <w:jc w:val="center"/>
        <w:rPr>
          <w:rFonts w:hAnsi="宋体"/>
          <w:b/>
          <w:sz w:val="36"/>
        </w:rPr>
      </w:pPr>
    </w:p>
    <w:p>
      <w:pPr>
        <w:pStyle w:val="11"/>
        <w:spacing w:line="0" w:lineRule="atLeast"/>
        <w:jc w:val="center"/>
        <w:rPr>
          <w:rFonts w:hAnsi="宋体"/>
          <w:b/>
          <w:sz w:val="36"/>
        </w:rPr>
      </w:pPr>
    </w:p>
    <w:p>
      <w:pPr>
        <w:pStyle w:val="11"/>
        <w:spacing w:line="400" w:lineRule="exact"/>
        <w:rPr>
          <w:rFonts w:hAnsi="宋体"/>
          <w:b/>
          <w:sz w:val="36"/>
        </w:rPr>
      </w:pPr>
    </w:p>
    <w:p>
      <w:pPr>
        <w:pStyle w:val="11"/>
        <w:spacing w:line="400" w:lineRule="exact"/>
        <w:rPr>
          <w:rFonts w:hAnsi="宋体"/>
          <w:b/>
          <w:sz w:val="36"/>
        </w:rPr>
      </w:pPr>
    </w:p>
    <w:p>
      <w:pPr>
        <w:pStyle w:val="11"/>
        <w:spacing w:line="640" w:lineRule="exact"/>
        <w:ind w:firstLine="1285" w:firstLineChars="400"/>
        <w:rPr>
          <w:rFonts w:hint="default" w:hAnsi="宋体"/>
          <w:b/>
          <w:sz w:val="32"/>
          <w:szCs w:val="32"/>
          <w:lang w:val="en-US"/>
        </w:rPr>
      </w:pPr>
      <w:r>
        <w:rPr>
          <w:rFonts w:hint="eastAsia" w:hAnsi="宋体"/>
          <w:b/>
          <w:sz w:val="32"/>
          <w:szCs w:val="32"/>
        </w:rPr>
        <w:t>项目编号：</w:t>
      </w:r>
      <w:r>
        <w:rPr>
          <w:rFonts w:hint="eastAsia" w:hAnsi="宋体"/>
          <w:b w:val="0"/>
          <w:bCs w:val="0"/>
          <w:color w:val="auto"/>
          <w:sz w:val="32"/>
          <w:lang w:eastAsia="zh-CN"/>
        </w:rPr>
        <w:t>2023-FZSWJ022</w:t>
      </w:r>
    </w:p>
    <w:p>
      <w:pPr>
        <w:pStyle w:val="11"/>
        <w:spacing w:line="640" w:lineRule="exact"/>
        <w:ind w:left="3065" w:leftChars="608" w:hanging="1606" w:hangingChars="500"/>
        <w:jc w:val="both"/>
        <w:rPr>
          <w:rFonts w:hint="eastAsia" w:hAnsi="宋体" w:eastAsia="宋体"/>
          <w:b w:val="0"/>
          <w:bCs w:val="0"/>
          <w:color w:val="auto"/>
          <w:sz w:val="32"/>
          <w:lang w:eastAsia="zh-CN"/>
        </w:rPr>
      </w:pPr>
      <w:r>
        <w:rPr>
          <w:rFonts w:hint="eastAsia" w:hAnsi="宋体"/>
          <w:b/>
          <w:sz w:val="32"/>
          <w:szCs w:val="32"/>
        </w:rPr>
        <w:t>项目名称：</w:t>
      </w:r>
      <w:r>
        <w:rPr>
          <w:rFonts w:hint="eastAsia" w:hAnsi="宋体"/>
          <w:b w:val="0"/>
          <w:bCs w:val="0"/>
          <w:color w:val="auto"/>
          <w:sz w:val="32"/>
          <w:lang w:eastAsia="zh-CN"/>
        </w:rPr>
        <w:t>福建省榕城监狱监内文化宣传台安装及制作</w:t>
      </w:r>
    </w:p>
    <w:p>
      <w:pPr>
        <w:pStyle w:val="11"/>
        <w:spacing w:line="640" w:lineRule="exact"/>
        <w:ind w:firstLine="1285" w:firstLineChars="400"/>
        <w:rPr>
          <w:rFonts w:hint="eastAsia" w:hAnsi="宋体" w:eastAsia="宋体"/>
          <w:b/>
          <w:sz w:val="32"/>
          <w:szCs w:val="32"/>
          <w:lang w:val="en-US" w:eastAsia="zh-CN"/>
        </w:rPr>
      </w:pPr>
      <w:r>
        <w:rPr>
          <w:rFonts w:hint="eastAsia" w:hAnsi="宋体"/>
          <w:b/>
          <w:sz w:val="32"/>
          <w:szCs w:val="32"/>
        </w:rPr>
        <w:t>采购人：</w:t>
      </w:r>
      <w:r>
        <w:rPr>
          <w:rFonts w:hint="eastAsia" w:hAnsi="宋体"/>
          <w:b w:val="0"/>
          <w:bCs/>
          <w:sz w:val="32"/>
          <w:szCs w:val="32"/>
          <w:lang w:eastAsia="zh-CN"/>
        </w:rPr>
        <w:t>福建省榕城监狱</w:t>
      </w:r>
    </w:p>
    <w:p>
      <w:pPr>
        <w:pStyle w:val="6"/>
        <w:rPr>
          <w:rFonts w:hint="default"/>
          <w:sz w:val="48"/>
        </w:rPr>
      </w:pPr>
    </w:p>
    <w:p/>
    <w:p>
      <w:pPr>
        <w:spacing w:line="500" w:lineRule="exact"/>
        <w:jc w:val="center"/>
        <w:rPr>
          <w:rFonts w:ascii="宋体" w:hAnsi="宋体"/>
          <w:b/>
          <w:sz w:val="32"/>
          <w:szCs w:val="32"/>
        </w:rPr>
      </w:pPr>
      <w:r>
        <w:rPr>
          <w:rFonts w:hint="eastAsia" w:ascii="宋体" w:hAnsi="宋体"/>
          <w:b/>
          <w:sz w:val="32"/>
          <w:szCs w:val="32"/>
          <w:lang w:val="en-US" w:eastAsia="zh-CN"/>
        </w:rPr>
        <w:t>福建中实</w:t>
      </w:r>
      <w:r>
        <w:rPr>
          <w:rFonts w:hint="eastAsia" w:ascii="宋体" w:hAnsi="宋体"/>
          <w:b/>
          <w:sz w:val="32"/>
          <w:szCs w:val="32"/>
        </w:rPr>
        <w:t>招标有限公司</w:t>
      </w:r>
    </w:p>
    <w:p>
      <w:pPr>
        <w:spacing w:line="500" w:lineRule="exact"/>
        <w:jc w:val="center"/>
        <w:rPr>
          <w:rFonts w:ascii="宋体" w:hAnsi="宋体"/>
          <w:b/>
          <w:sz w:val="32"/>
          <w:szCs w:val="32"/>
        </w:rPr>
      </w:pPr>
      <w:r>
        <w:rPr>
          <w:rFonts w:hint="eastAsia" w:ascii="宋体" w:hAnsi="宋体"/>
          <w:b/>
          <w:sz w:val="32"/>
          <w:szCs w:val="32"/>
        </w:rPr>
        <w:t>二〇二三年</w:t>
      </w:r>
      <w:r>
        <w:rPr>
          <w:rFonts w:hint="eastAsia" w:ascii="宋体" w:hAnsi="宋体"/>
          <w:b/>
          <w:sz w:val="32"/>
          <w:szCs w:val="32"/>
          <w:lang w:val="en-US" w:eastAsia="zh-CN"/>
        </w:rPr>
        <w:t>九</w:t>
      </w:r>
      <w:r>
        <w:rPr>
          <w:rFonts w:hint="eastAsia" w:ascii="宋体" w:hAnsi="宋体"/>
          <w:b/>
          <w:sz w:val="32"/>
          <w:szCs w:val="32"/>
        </w:rPr>
        <w:t>月</w:t>
      </w:r>
    </w:p>
    <w:p>
      <w:pPr>
        <w:pStyle w:val="9"/>
        <w:rPr>
          <w:rFonts w:ascii="宋体" w:hAnsi="宋体"/>
        </w:rPr>
      </w:pPr>
    </w:p>
    <w:p>
      <w:pPr>
        <w:pStyle w:val="10"/>
        <w:rPr>
          <w:rFonts w:ascii="宋体" w:hAnsi="宋体"/>
        </w:rPr>
      </w:pPr>
    </w:p>
    <w:p>
      <w:pPr>
        <w:pStyle w:val="10"/>
        <w:rPr>
          <w:rFonts w:ascii="宋体" w:hAnsi="宋体"/>
        </w:rPr>
      </w:pPr>
    </w:p>
    <w:p>
      <w:pPr>
        <w:widowControl/>
        <w:spacing w:line="360" w:lineRule="auto"/>
        <w:ind w:firstLine="643" w:firstLineChars="200"/>
        <w:jc w:val="center"/>
        <w:rPr>
          <w:rFonts w:ascii="宋体" w:hAnsi="宋体" w:eastAsia="宋体" w:cs="宋体"/>
          <w:b/>
          <w:bCs/>
          <w:kern w:val="0"/>
          <w:sz w:val="32"/>
          <w:szCs w:val="32"/>
        </w:rPr>
      </w:pPr>
      <w:r>
        <w:rPr>
          <w:rFonts w:hint="eastAsia" w:ascii="宋体" w:hAnsi="宋体" w:cs="宋体"/>
          <w:b/>
          <w:bCs/>
          <w:kern w:val="0"/>
          <w:sz w:val="32"/>
          <w:szCs w:val="32"/>
        </w:rPr>
        <w:t xml:space="preserve">第一章 </w:t>
      </w:r>
      <w:r>
        <w:rPr>
          <w:rFonts w:hint="eastAsia" w:ascii="宋体" w:hAnsi="宋体" w:cs="宋体"/>
          <w:b/>
          <w:bCs/>
          <w:kern w:val="0"/>
          <w:sz w:val="32"/>
          <w:szCs w:val="32"/>
          <w:lang w:eastAsia="zh-CN"/>
        </w:rPr>
        <w:t>网上</w:t>
      </w:r>
      <w:r>
        <w:rPr>
          <w:rFonts w:hint="eastAsia" w:ascii="宋体" w:hAnsi="宋体" w:cs="宋体"/>
          <w:b/>
          <w:bCs/>
          <w:kern w:val="0"/>
          <w:sz w:val="32"/>
          <w:szCs w:val="32"/>
        </w:rPr>
        <w:t>竞价邀请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u w:val="single"/>
          <w:lang w:val="en-US" w:eastAsia="zh-CN"/>
        </w:rPr>
        <w:t>福建中实</w:t>
      </w:r>
      <w:r>
        <w:rPr>
          <w:rFonts w:hint="eastAsia" w:ascii="宋体" w:hAnsi="宋体" w:cs="宋体"/>
          <w:kern w:val="0"/>
          <w:sz w:val="24"/>
          <w:u w:val="single"/>
        </w:rPr>
        <w:t>招标有限公司</w:t>
      </w:r>
      <w:r>
        <w:rPr>
          <w:rFonts w:hint="eastAsia" w:ascii="宋体" w:hAnsi="宋体" w:cs="宋体"/>
          <w:kern w:val="0"/>
          <w:sz w:val="24"/>
        </w:rPr>
        <w:t>受</w:t>
      </w:r>
      <w:r>
        <w:rPr>
          <w:rFonts w:hint="eastAsia" w:ascii="宋体" w:hAnsi="宋体" w:cs="宋体"/>
          <w:kern w:val="0"/>
          <w:sz w:val="24"/>
          <w:u w:val="single"/>
          <w:lang w:eastAsia="zh-CN"/>
        </w:rPr>
        <w:t>福建省榕城监狱</w:t>
      </w:r>
      <w:r>
        <w:rPr>
          <w:rFonts w:hint="eastAsia" w:ascii="宋体" w:hAnsi="宋体" w:cs="宋体"/>
          <w:bCs/>
          <w:kern w:val="0"/>
          <w:sz w:val="24"/>
        </w:rPr>
        <w:t>的</w:t>
      </w:r>
      <w:r>
        <w:rPr>
          <w:rFonts w:hint="eastAsia" w:ascii="宋体" w:hAnsi="宋体" w:cs="宋体"/>
          <w:kern w:val="0"/>
          <w:sz w:val="24"/>
        </w:rPr>
        <w:t>委托，现通过网上竞价的方</w:t>
      </w:r>
      <w:r>
        <w:rPr>
          <w:rFonts w:hint="eastAsia" w:ascii="宋体" w:hAnsi="宋体" w:eastAsia="宋体" w:cs="宋体"/>
          <w:kern w:val="0"/>
          <w:sz w:val="24"/>
        </w:rPr>
        <w:t>式选择</w:t>
      </w:r>
      <w:r>
        <w:rPr>
          <w:rFonts w:hint="eastAsia" w:ascii="宋体" w:hAnsi="宋体" w:cs="宋体"/>
          <w:kern w:val="0"/>
          <w:sz w:val="24"/>
          <w:u w:val="single"/>
          <w:lang w:eastAsia="zh-CN"/>
        </w:rPr>
        <w:t>福建省榕城监狱监内文化宣传台安装及制作</w:t>
      </w:r>
      <w:r>
        <w:rPr>
          <w:rFonts w:hint="eastAsia" w:ascii="宋体" w:hAnsi="宋体" w:eastAsia="宋体" w:cs="宋体"/>
          <w:kern w:val="0"/>
          <w:sz w:val="24"/>
        </w:rPr>
        <w:t>的</w:t>
      </w:r>
      <w:r>
        <w:rPr>
          <w:rFonts w:hint="eastAsia" w:ascii="宋体" w:hAnsi="宋体" w:cs="宋体"/>
          <w:kern w:val="0"/>
          <w:sz w:val="24"/>
        </w:rPr>
        <w:t>成交供应商。现邀请合格的供应商对</w:t>
      </w:r>
      <w:r>
        <w:rPr>
          <w:rFonts w:hint="eastAsia" w:ascii="宋体" w:hAnsi="宋体"/>
          <w:sz w:val="24"/>
        </w:rPr>
        <w:t>本项目进行网</w:t>
      </w:r>
      <w:r>
        <w:rPr>
          <w:rFonts w:hint="eastAsia" w:ascii="宋体" w:hAnsi="宋体" w:cs="宋体"/>
          <w:kern w:val="0"/>
          <w:sz w:val="24"/>
        </w:rPr>
        <w:t>上竞价。</w:t>
      </w:r>
    </w:p>
    <w:p>
      <w:pPr>
        <w:widowControl/>
        <w:spacing w:line="360" w:lineRule="auto"/>
        <w:ind w:firstLine="482" w:firstLineChars="200"/>
        <w:jc w:val="left"/>
        <w:rPr>
          <w:rFonts w:hint="eastAsia" w:ascii="宋体" w:hAnsi="宋体" w:cs="宋体"/>
          <w:b/>
          <w:bCs/>
          <w:kern w:val="0"/>
          <w:sz w:val="24"/>
          <w:lang w:val="en-US" w:eastAsia="zh-CN"/>
        </w:rPr>
      </w:pPr>
      <w:r>
        <w:rPr>
          <w:rFonts w:hint="eastAsia" w:ascii="宋体" w:hAnsi="宋体" w:cs="宋体"/>
          <w:b/>
          <w:bCs/>
          <w:kern w:val="0"/>
          <w:sz w:val="24"/>
          <w:lang w:val="en-US" w:eastAsia="zh-CN"/>
        </w:rPr>
        <w:t>1.</w:t>
      </w:r>
      <w:r>
        <w:rPr>
          <w:rFonts w:hint="eastAsia" w:ascii="宋体" w:hAnsi="宋体" w:cs="宋体"/>
          <w:b/>
          <w:bCs/>
          <w:kern w:val="0"/>
          <w:sz w:val="24"/>
        </w:rPr>
        <w:t>项目编号：</w:t>
      </w:r>
      <w:r>
        <w:rPr>
          <w:rFonts w:hint="eastAsia" w:ascii="宋体" w:hAnsi="宋体" w:cs="宋体"/>
          <w:b/>
          <w:bCs/>
          <w:kern w:val="0"/>
          <w:sz w:val="24"/>
          <w:lang w:eastAsia="zh-CN"/>
        </w:rPr>
        <w:t>2023-FZSWJ022</w:t>
      </w:r>
    </w:p>
    <w:p>
      <w:pPr>
        <w:widowControl/>
        <w:spacing w:line="360" w:lineRule="auto"/>
        <w:ind w:firstLine="482" w:firstLineChars="200"/>
        <w:jc w:val="left"/>
        <w:rPr>
          <w:rFonts w:ascii="宋体" w:hAnsi="宋体"/>
          <w:b/>
          <w:bCs/>
          <w:sz w:val="24"/>
        </w:rPr>
      </w:pPr>
      <w:r>
        <w:rPr>
          <w:rFonts w:hint="eastAsia" w:ascii="宋体" w:hAnsi="宋体" w:cs="宋体"/>
          <w:b/>
          <w:bCs/>
          <w:kern w:val="0"/>
          <w:sz w:val="24"/>
          <w:lang w:val="en-US" w:eastAsia="zh-CN"/>
        </w:rPr>
        <w:t>2.</w:t>
      </w:r>
      <w:r>
        <w:rPr>
          <w:rFonts w:hint="eastAsia" w:ascii="宋体" w:hAnsi="宋体" w:cs="宋体"/>
          <w:b/>
          <w:bCs/>
          <w:kern w:val="0"/>
          <w:sz w:val="24"/>
        </w:rPr>
        <w:t>项目名称：</w:t>
      </w:r>
      <w:r>
        <w:rPr>
          <w:rFonts w:hint="eastAsia" w:ascii="宋体" w:hAnsi="宋体" w:cs="宋体"/>
          <w:b/>
          <w:bCs/>
          <w:kern w:val="0"/>
          <w:sz w:val="24"/>
          <w:lang w:eastAsia="zh-CN"/>
        </w:rPr>
        <w:t>福建省榕城监狱监内文化宣传台安装及制作</w:t>
      </w:r>
      <w:r>
        <w:rPr>
          <w:rFonts w:hint="eastAsia" w:ascii="宋体" w:hAnsi="宋体"/>
          <w:b/>
          <w:bCs/>
          <w:sz w:val="24"/>
        </w:rPr>
        <w:t xml:space="preserve"> </w:t>
      </w:r>
    </w:p>
    <w:p>
      <w:pPr>
        <w:widowControl/>
        <w:spacing w:line="360" w:lineRule="auto"/>
        <w:ind w:firstLine="482" w:firstLineChars="200"/>
        <w:jc w:val="left"/>
        <w:rPr>
          <w:rFonts w:ascii="宋体" w:hAnsi="宋体" w:cs="宋体"/>
          <w:b/>
          <w:kern w:val="0"/>
          <w:sz w:val="24"/>
        </w:rPr>
      </w:pPr>
      <w:r>
        <w:rPr>
          <w:rFonts w:hint="eastAsia" w:ascii="宋体" w:hAnsi="宋体" w:eastAsia="宋体" w:cs="Times New Roman"/>
          <w:b/>
          <w:sz w:val="24"/>
          <w:lang w:val="en-US" w:eastAsia="zh-CN"/>
        </w:rPr>
        <w:t>3.</w:t>
      </w:r>
      <w:r>
        <w:rPr>
          <w:rFonts w:hint="eastAsia" w:ascii="宋体" w:hAnsi="宋体" w:eastAsia="宋体" w:cs="Times New Roman"/>
          <w:b/>
          <w:sz w:val="24"/>
        </w:rPr>
        <w:t>网上竞价货物（服务、工程）名称、数量及主要技术规格售后服务要求等详见“第二章 网上竞价内容及要求”</w:t>
      </w:r>
      <w:r>
        <w:rPr>
          <w:rFonts w:hint="eastAsia" w:ascii="宋体" w:hAnsi="宋体" w:cs="宋体"/>
          <w:b/>
          <w:kern w:val="0"/>
          <w:sz w:val="24"/>
        </w:rPr>
        <w:t>。</w:t>
      </w:r>
    </w:p>
    <w:p>
      <w:pPr>
        <w:pStyle w:val="14"/>
        <w:spacing w:before="0" w:beforeAutospacing="0" w:after="0" w:afterAutospacing="0" w:line="360" w:lineRule="auto"/>
        <w:ind w:firstLine="480"/>
        <w:rPr>
          <w:b/>
          <w:bCs/>
        </w:rPr>
      </w:pPr>
      <w:r>
        <w:rPr>
          <w:rFonts w:hint="eastAsia"/>
          <w:b/>
          <w:bCs/>
          <w:lang w:val="en-US" w:eastAsia="zh-CN"/>
        </w:rPr>
        <w:t>4.</w:t>
      </w:r>
      <w:r>
        <w:rPr>
          <w:rFonts w:hint="eastAsia"/>
          <w:b/>
          <w:bCs/>
        </w:rPr>
        <w:t>报名及竞价时间安排：</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报名开始时间：2023年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10</w:t>
      </w:r>
      <w:r>
        <w:rPr>
          <w:rFonts w:hint="eastAsia" w:ascii="宋体" w:hAnsi="宋体" w:cs="宋体"/>
          <w:kern w:val="0"/>
          <w:sz w:val="24"/>
        </w:rPr>
        <w:t>日</w:t>
      </w:r>
      <w:r>
        <w:rPr>
          <w:rFonts w:hint="eastAsia" w:ascii="宋体" w:hAnsi="宋体" w:cs="宋体"/>
          <w:kern w:val="0"/>
          <w:sz w:val="24"/>
          <w:lang w:val="en-US" w:eastAsia="zh-CN"/>
        </w:rPr>
        <w:t>08</w:t>
      </w:r>
      <w:r>
        <w:rPr>
          <w:rFonts w:hint="eastAsia" w:ascii="宋体" w:hAnsi="宋体" w:cs="宋体"/>
          <w:kern w:val="0"/>
          <w:sz w:val="24"/>
        </w:rPr>
        <w:t>:00:00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报名截止时间：2023年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12</w:t>
      </w:r>
      <w:r>
        <w:rPr>
          <w:rFonts w:hint="eastAsia" w:ascii="宋体" w:hAnsi="宋体" w:cs="宋体"/>
          <w:kern w:val="0"/>
          <w:sz w:val="24"/>
        </w:rPr>
        <w:t>日</w:t>
      </w:r>
      <w:r>
        <w:rPr>
          <w:rFonts w:hint="eastAsia" w:ascii="宋体" w:hAnsi="宋体" w:cs="宋体"/>
          <w:kern w:val="0"/>
          <w:sz w:val="24"/>
          <w:lang w:val="en-US" w:eastAsia="zh-CN"/>
        </w:rPr>
        <w:t>17</w:t>
      </w:r>
      <w:r>
        <w:rPr>
          <w:rFonts w:hint="eastAsia" w:ascii="宋体" w:hAnsi="宋体" w:cs="宋体"/>
          <w:kern w:val="0"/>
          <w:sz w:val="24"/>
        </w:rPr>
        <w:t>:</w:t>
      </w:r>
      <w:r>
        <w:rPr>
          <w:rFonts w:hint="eastAsia" w:ascii="宋体" w:hAnsi="宋体" w:cs="宋体"/>
          <w:kern w:val="0"/>
          <w:sz w:val="24"/>
          <w:lang w:val="en-US" w:eastAsia="zh-CN"/>
        </w:rPr>
        <w:t>30</w:t>
      </w:r>
      <w:r>
        <w:rPr>
          <w:rFonts w:hint="eastAsia" w:ascii="宋体" w:hAnsi="宋体" w:cs="宋体"/>
          <w:kern w:val="0"/>
          <w:sz w:val="24"/>
        </w:rPr>
        <w:t>:00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网上</w:t>
      </w:r>
      <w:r>
        <w:rPr>
          <w:rFonts w:hint="eastAsia" w:ascii="宋体" w:hAnsi="宋体" w:cs="宋体"/>
          <w:kern w:val="0"/>
          <w:sz w:val="24"/>
        </w:rPr>
        <w:t>竞价开始时间：2023年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13</w:t>
      </w:r>
      <w:r>
        <w:rPr>
          <w:rFonts w:hint="eastAsia" w:ascii="宋体" w:hAnsi="宋体" w:cs="宋体"/>
          <w:kern w:val="0"/>
          <w:sz w:val="24"/>
        </w:rPr>
        <w:t>日</w:t>
      </w:r>
      <w:r>
        <w:rPr>
          <w:rFonts w:hint="eastAsia" w:ascii="宋体" w:hAnsi="宋体" w:cs="宋体"/>
          <w:kern w:val="0"/>
          <w:sz w:val="24"/>
          <w:lang w:val="en-US" w:eastAsia="zh-CN"/>
        </w:rPr>
        <w:t>09</w:t>
      </w:r>
      <w:r>
        <w:rPr>
          <w:rFonts w:hint="eastAsia" w:ascii="宋体" w:hAnsi="宋体" w:cs="宋体"/>
          <w:kern w:val="0"/>
          <w:sz w:val="24"/>
        </w:rPr>
        <w:t>:00:00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网上</w:t>
      </w:r>
      <w:r>
        <w:rPr>
          <w:rFonts w:hint="eastAsia" w:ascii="宋体" w:hAnsi="宋体" w:cs="宋体"/>
          <w:kern w:val="0"/>
          <w:sz w:val="24"/>
        </w:rPr>
        <w:t>竞价截止时间：2023年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13</w:t>
      </w:r>
      <w:r>
        <w:rPr>
          <w:rFonts w:hint="eastAsia" w:ascii="宋体" w:hAnsi="宋体" w:cs="宋体"/>
          <w:kern w:val="0"/>
          <w:sz w:val="24"/>
        </w:rPr>
        <w:t>日</w:t>
      </w:r>
      <w:r>
        <w:rPr>
          <w:rFonts w:hint="eastAsia" w:ascii="宋体" w:hAnsi="宋体" w:cs="宋体"/>
          <w:kern w:val="0"/>
          <w:sz w:val="24"/>
          <w:lang w:val="en-US" w:eastAsia="zh-CN"/>
        </w:rPr>
        <w:t>11</w:t>
      </w:r>
      <w:r>
        <w:rPr>
          <w:rFonts w:hint="eastAsia" w:ascii="宋体" w:hAnsi="宋体" w:cs="宋体"/>
          <w:kern w:val="0"/>
          <w:sz w:val="24"/>
        </w:rPr>
        <w:t>:00:00</w:t>
      </w:r>
    </w:p>
    <w:p>
      <w:pPr>
        <w:spacing w:line="360" w:lineRule="auto"/>
        <w:ind w:firstLine="482" w:firstLineChars="200"/>
        <w:rPr>
          <w:rFonts w:ascii="宋体" w:hAnsi="宋体"/>
          <w:b/>
          <w:bCs/>
          <w:sz w:val="24"/>
        </w:rPr>
      </w:pPr>
      <w:bookmarkStart w:id="0" w:name="_Toc21403"/>
      <w:r>
        <w:rPr>
          <w:rFonts w:hint="eastAsia" w:ascii="宋体" w:hAnsi="宋体"/>
          <w:b/>
          <w:bCs/>
          <w:sz w:val="24"/>
          <w:lang w:val="en-US" w:eastAsia="zh-CN"/>
        </w:rPr>
        <w:t>5.</w:t>
      </w:r>
      <w:r>
        <w:rPr>
          <w:rFonts w:hint="eastAsia" w:ascii="宋体" w:hAnsi="宋体"/>
          <w:b/>
          <w:bCs/>
          <w:sz w:val="24"/>
        </w:rPr>
        <w:t>供应商资格要求</w:t>
      </w:r>
    </w:p>
    <w:p>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w:t>
      </w:r>
      <w:r>
        <w:rPr>
          <w:rFonts w:hint="eastAsia" w:ascii="新宋体" w:hAnsi="新宋体" w:eastAsia="新宋体"/>
          <w:color w:val="auto"/>
          <w:sz w:val="24"/>
        </w:rPr>
        <w:t>、服务和工程</w:t>
      </w:r>
      <w:r>
        <w:rPr>
          <w:rFonts w:hint="eastAsia" w:ascii="宋体" w:hAnsi="宋体"/>
          <w:color w:val="auto"/>
          <w:sz w:val="24"/>
        </w:rPr>
        <w:t>的法人、事业单位及其</w:t>
      </w:r>
      <w:r>
        <w:rPr>
          <w:rFonts w:hint="eastAsia" w:ascii="宋体" w:hAnsi="宋体"/>
          <w:color w:val="000000"/>
          <w:sz w:val="24"/>
        </w:rPr>
        <w:t>他组织</w:t>
      </w:r>
      <w:r>
        <w:rPr>
          <w:rFonts w:hint="eastAsia" w:ascii="新宋体" w:hAnsi="新宋体" w:eastAsia="新宋体"/>
          <w:sz w:val="24"/>
        </w:rPr>
        <w:t>均可能成为合格的供应商；</w:t>
      </w:r>
    </w:p>
    <w:p>
      <w:pPr>
        <w:pStyle w:val="22"/>
        <w:spacing w:line="360" w:lineRule="auto"/>
        <w:ind w:firstLine="480" w:firstLineChars="200"/>
        <w:jc w:val="left"/>
        <w:rPr>
          <w:rFonts w:hAnsi="宋体" w:cs="宋体"/>
          <w:b/>
          <w:sz w:val="24"/>
        </w:rPr>
      </w:pPr>
      <w:r>
        <w:rPr>
          <w:rFonts w:hint="eastAsia" w:hAnsi="宋体"/>
          <w:sz w:val="24"/>
        </w:rPr>
        <w:t>（2）供应商应提供以下证明材料：</w:t>
      </w:r>
    </w:p>
    <w:p>
      <w:pPr>
        <w:spacing w:line="360" w:lineRule="auto"/>
        <w:ind w:firstLine="481"/>
        <w:rPr>
          <w:rFonts w:ascii="宋体" w:hAnsi="宋体" w:eastAsia="新宋体"/>
          <w:sz w:val="24"/>
        </w:rPr>
      </w:pPr>
      <w:r>
        <w:rPr>
          <w:rFonts w:hint="eastAsia" w:ascii="宋体" w:hAnsi="宋体" w:eastAsia="新宋体"/>
          <w:sz w:val="24"/>
        </w:rPr>
        <w:t>①</w:t>
      </w:r>
      <w:r>
        <w:rPr>
          <w:rFonts w:hint="eastAsia" w:ascii="宋体" w:hAnsi="宋体" w:eastAsia="新宋体"/>
          <w:sz w:val="24"/>
          <w:szCs w:val="24"/>
          <w:lang w:eastAsia="zh-CN"/>
        </w:rPr>
        <w:t>供应商为</w:t>
      </w:r>
      <w:r>
        <w:rPr>
          <w:rFonts w:hint="eastAsia" w:ascii="宋体" w:hAnsi="宋体" w:eastAsia="新宋体"/>
          <w:sz w:val="24"/>
          <w:szCs w:val="24"/>
          <w:lang w:val="en-US" w:eastAsia="zh-CN"/>
        </w:rPr>
        <w:t>独立法人</w:t>
      </w:r>
      <w:r>
        <w:rPr>
          <w:rFonts w:hint="eastAsia" w:ascii="宋体" w:hAnsi="宋体" w:eastAsia="新宋体"/>
          <w:sz w:val="24"/>
          <w:szCs w:val="24"/>
          <w:lang w:eastAsia="zh-CN"/>
        </w:rPr>
        <w:t>企业的</w:t>
      </w:r>
      <w:r>
        <w:rPr>
          <w:rFonts w:hint="eastAsia" w:ascii="宋体" w:hAnsi="宋体" w:eastAsia="新宋体"/>
          <w:sz w:val="24"/>
        </w:rPr>
        <w:t>，提供有效的营业执照复印件；供应商为事业单位的，提供有效的事业单位法人证书复印件；供应商为社会团体的，提供有效的社会团体法人登记证书复印件；</w:t>
      </w:r>
    </w:p>
    <w:p>
      <w:pPr>
        <w:spacing w:line="360" w:lineRule="auto"/>
        <w:ind w:firstLine="481"/>
        <w:rPr>
          <w:rFonts w:ascii="宋体" w:hAnsi="宋体" w:eastAsia="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eastAsia="宋体" w:cs="宋体"/>
          <w:kern w:val="0"/>
          <w:sz w:val="24"/>
        </w:rPr>
        <w:t>重大违法记录</w:t>
      </w:r>
      <w:r>
        <w:rPr>
          <w:rFonts w:hint="eastAsia" w:ascii="宋体" w:hAnsi="宋体" w:cs="宋体"/>
          <w:kern w:val="0"/>
          <w:sz w:val="24"/>
        </w:rPr>
        <w:t>是</w:t>
      </w:r>
      <w:r>
        <w:rPr>
          <w:rFonts w:hint="eastAsia" w:ascii="宋体" w:hAnsi="宋体" w:eastAsia="宋体" w:cs="宋体"/>
          <w:kern w:val="0"/>
          <w:sz w:val="24"/>
        </w:rPr>
        <w:t>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pPr>
        <w:spacing w:line="360" w:lineRule="auto"/>
        <w:ind w:firstLine="481"/>
        <w:rPr>
          <w:rFonts w:ascii="Times New Roman" w:hAnsi="Times New Roman" w:eastAsia="宋体" w:cs="Times New Roman"/>
          <w:sz w:val="24"/>
        </w:rPr>
      </w:pPr>
      <w:r>
        <w:rPr>
          <w:rFonts w:hint="eastAsia" w:ascii="宋体" w:hAnsi="宋体"/>
          <w:sz w:val="24"/>
        </w:rPr>
        <w:t>⑤</w:t>
      </w:r>
      <w:r>
        <w:rPr>
          <w:rFonts w:hint="eastAsia" w:ascii="Times New Roman" w:hAnsi="Times New Roman" w:eastAsia="宋体" w:cs="Times New Roman"/>
          <w:sz w:val="24"/>
        </w:rPr>
        <w:t>特定资格要求（若有）。</w:t>
      </w:r>
    </w:p>
    <w:p>
      <w:pPr>
        <w:spacing w:line="360" w:lineRule="auto"/>
        <w:ind w:firstLine="481"/>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w:t>
      </w:r>
      <w:r>
        <w:rPr>
          <w:rFonts w:hint="eastAsia" w:ascii="宋体" w:hAnsi="宋体"/>
          <w:sz w:val="24"/>
          <w:lang w:eastAsia="zh-CN"/>
        </w:rPr>
        <w:t>采购</w:t>
      </w:r>
      <w:r>
        <w:rPr>
          <w:rFonts w:hint="eastAsia" w:ascii="宋体" w:hAnsi="宋体"/>
          <w:sz w:val="24"/>
        </w:rPr>
        <w:t>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eastAsia="宋体"/>
          <w:sz w:val="24"/>
        </w:rPr>
      </w:pPr>
      <w:r>
        <w:rPr>
          <w:rFonts w:hint="eastAsia" w:ascii="宋体" w:hAnsi="宋体"/>
          <w:sz w:val="24"/>
        </w:rPr>
        <w:t>（4）本项目是否接受联合体竞价：不接受。</w:t>
      </w:r>
    </w:p>
    <w:p>
      <w:pPr>
        <w:widowControl/>
        <w:shd w:val="clear" w:color="auto" w:fill="FFFFFF"/>
        <w:spacing w:line="360" w:lineRule="auto"/>
        <w:ind w:firstLine="480" w:firstLineChars="200"/>
        <w:jc w:val="left"/>
        <w:rPr>
          <w:rStyle w:val="23"/>
        </w:rPr>
      </w:pPr>
      <w:r>
        <w:rPr>
          <w:rStyle w:val="23"/>
          <w:rFonts w:ascii="宋体" w:hAnsi="宋体" w:cs="宋体"/>
          <w:sz w:val="24"/>
        </w:rPr>
        <w:t>注：</w:t>
      </w:r>
      <w:r>
        <w:rPr>
          <w:rFonts w:hint="eastAsia" w:ascii="宋体" w:hAnsi="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numPr>
          <w:ilvl w:val="0"/>
          <w:numId w:val="0"/>
        </w:numPr>
        <w:spacing w:line="360" w:lineRule="auto"/>
        <w:ind w:firstLine="482" w:firstLineChars="200"/>
        <w:jc w:val="left"/>
        <w:rPr>
          <w:rFonts w:ascii="宋体" w:hAnsi="宋体"/>
          <w:sz w:val="24"/>
        </w:rPr>
      </w:pPr>
      <w:r>
        <w:rPr>
          <w:rFonts w:hint="eastAsia" w:ascii="宋体" w:hAnsi="宋体"/>
          <w:b/>
          <w:color w:val="000000"/>
          <w:sz w:val="24"/>
          <w:lang w:val="en-US" w:eastAsia="zh-CN"/>
        </w:rPr>
        <w:t>6.</w:t>
      </w:r>
      <w:r>
        <w:rPr>
          <w:rFonts w:hint="eastAsia" w:ascii="宋体" w:hAnsi="宋体"/>
          <w:b/>
          <w:color w:val="000000"/>
          <w:sz w:val="24"/>
        </w:rPr>
        <w:t>网上竞价文件售价</w:t>
      </w:r>
    </w:p>
    <w:p>
      <w:pPr>
        <w:widowControl/>
        <w:spacing w:line="360" w:lineRule="auto"/>
        <w:ind w:firstLine="482" w:firstLineChars="200"/>
        <w:jc w:val="left"/>
      </w:pPr>
      <w:r>
        <w:rPr>
          <w:rFonts w:hint="eastAsia" w:ascii="宋体" w:hAnsi="宋体"/>
          <w:b/>
          <w:color w:val="FF0000"/>
          <w:sz w:val="24"/>
          <w:lang w:val="en-US" w:eastAsia="zh-CN"/>
        </w:rPr>
        <w:t xml:space="preserve"> </w:t>
      </w:r>
      <w:r>
        <w:rPr>
          <w:rFonts w:hint="eastAsia" w:ascii="宋体" w:hAnsi="宋体"/>
          <w:bCs/>
          <w:color w:val="000000"/>
          <w:sz w:val="24"/>
        </w:rPr>
        <w:t>网上竞价文件售价0元</w:t>
      </w:r>
      <w:r>
        <w:rPr>
          <w:rFonts w:hint="eastAsia" w:ascii="宋体" w:hAnsi="宋体"/>
          <w:bCs/>
          <w:sz w:val="24"/>
        </w:rPr>
        <w:t>，在报</w:t>
      </w:r>
      <w:r>
        <w:rPr>
          <w:rFonts w:hint="eastAsia" w:ascii="宋体" w:hAnsi="宋体"/>
          <w:sz w:val="24"/>
        </w:rPr>
        <w:t>名期限内，各潜在供应商可直接从采购公告附件中获取网上竞价文件。</w:t>
      </w:r>
    </w:p>
    <w:p>
      <w:pPr>
        <w:numPr>
          <w:ilvl w:val="0"/>
          <w:numId w:val="0"/>
        </w:numPr>
        <w:spacing w:line="360" w:lineRule="auto"/>
        <w:ind w:firstLine="482" w:firstLineChars="200"/>
        <w:rPr>
          <w:rFonts w:ascii="宋体" w:hAnsi="宋体" w:cs="宋体"/>
          <w:b/>
          <w:bCs/>
          <w:sz w:val="24"/>
        </w:rPr>
      </w:pPr>
      <w:r>
        <w:rPr>
          <w:rFonts w:hint="eastAsia" w:ascii="宋体" w:hAnsi="宋体" w:cs="宋体"/>
          <w:b/>
          <w:bCs/>
          <w:sz w:val="24"/>
          <w:lang w:val="en-US" w:eastAsia="zh-CN"/>
        </w:rPr>
        <w:t>7.</w:t>
      </w:r>
      <w:r>
        <w:rPr>
          <w:rFonts w:hint="eastAsia" w:ascii="宋体" w:hAnsi="宋体" w:cs="宋体"/>
          <w:b/>
          <w:bCs/>
          <w:sz w:val="24"/>
        </w:rPr>
        <w:t>网上竞价保证金：</w:t>
      </w:r>
    </w:p>
    <w:p>
      <w:pPr>
        <w:spacing w:line="360" w:lineRule="auto"/>
        <w:ind w:firstLine="482" w:firstLineChars="200"/>
        <w:rPr>
          <w:rFonts w:ascii="宋体" w:hAnsi="宋体" w:cs="宋体"/>
          <w:sz w:val="24"/>
        </w:rPr>
      </w:pPr>
      <w:r>
        <w:rPr>
          <w:rFonts w:hint="eastAsia" w:ascii="宋体" w:hAnsi="宋体" w:cs="宋体"/>
          <w:b/>
          <w:bCs/>
          <w:color w:val="FF0000"/>
          <w:sz w:val="24"/>
          <w:lang w:val="en-US" w:eastAsia="zh-CN"/>
        </w:rPr>
        <w:t xml:space="preserve"> </w:t>
      </w:r>
      <w:r>
        <w:rPr>
          <w:rFonts w:hint="eastAsia" w:ascii="宋体" w:hAnsi="宋体" w:eastAsia="宋体" w:cs="宋体"/>
          <w:b/>
          <w:bCs/>
          <w:sz w:val="24"/>
        </w:rPr>
        <w:t>本项目</w:t>
      </w:r>
      <w:r>
        <w:rPr>
          <w:rFonts w:hint="eastAsia" w:ascii="宋体" w:hAnsi="宋体" w:eastAsia="宋体" w:cs="宋体"/>
          <w:b/>
          <w:bCs/>
          <w:sz w:val="24"/>
          <w:lang w:eastAsia="zh-CN"/>
        </w:rPr>
        <w:t>网上</w:t>
      </w:r>
      <w:r>
        <w:rPr>
          <w:rFonts w:hint="eastAsia" w:ascii="宋体" w:hAnsi="宋体" w:eastAsia="宋体" w:cs="宋体"/>
          <w:b/>
          <w:bCs/>
          <w:sz w:val="24"/>
        </w:rPr>
        <w:t>竞价保证金为</w:t>
      </w:r>
      <w:r>
        <w:rPr>
          <w:rFonts w:hint="eastAsia" w:ascii="宋体" w:hAnsi="宋体" w:cs="宋体"/>
          <w:b/>
          <w:bCs/>
          <w:sz w:val="24"/>
          <w:lang w:val="en-US" w:eastAsia="zh-CN"/>
        </w:rPr>
        <w:t>3000</w:t>
      </w:r>
      <w:r>
        <w:rPr>
          <w:rFonts w:hint="eastAsia" w:ascii="宋体" w:hAnsi="宋体" w:cs="宋体"/>
          <w:b/>
          <w:bCs/>
          <w:sz w:val="24"/>
        </w:rPr>
        <w:t>元人民币</w:t>
      </w:r>
      <w:r>
        <w:rPr>
          <w:rFonts w:hint="eastAsia" w:ascii="宋体" w:hAnsi="宋体" w:cs="宋体"/>
          <w:sz w:val="24"/>
        </w:rPr>
        <w:t>，</w:t>
      </w:r>
      <w:r>
        <w:rPr>
          <w:rFonts w:hint="eastAsia" w:ascii="宋体" w:hAnsi="宋体" w:cs="宋体"/>
          <w:sz w:val="24"/>
          <w:lang w:eastAsia="zh-CN"/>
        </w:rPr>
        <w:t>网上</w:t>
      </w:r>
      <w:r>
        <w:rPr>
          <w:rFonts w:hint="eastAsia" w:ascii="宋体" w:hAnsi="宋体" w:cs="宋体"/>
          <w:sz w:val="24"/>
        </w:rPr>
        <w:t>竞价保证金须以对公</w:t>
      </w:r>
      <w:r>
        <w:rPr>
          <w:rFonts w:hint="eastAsia" w:ascii="宋体" w:hAnsi="宋体" w:cs="宋体"/>
          <w:sz w:val="24"/>
          <w:lang w:eastAsia="zh-CN"/>
        </w:rPr>
        <w:t>转账、支票、汇票等非现金</w:t>
      </w:r>
      <w:r>
        <w:rPr>
          <w:rFonts w:hint="eastAsia" w:ascii="宋体" w:hAnsi="宋体" w:cs="宋体"/>
          <w:sz w:val="24"/>
        </w:rPr>
        <w:t>形式提交且应在报名截止时间前到达指定账户，否则报名审核不合格。</w:t>
      </w:r>
      <w:r>
        <w:rPr>
          <w:rFonts w:hint="eastAsia" w:ascii="宋体" w:hAnsi="宋体" w:cs="宋体"/>
          <w:sz w:val="24"/>
          <w:lang w:eastAsia="zh-CN"/>
        </w:rPr>
        <w:t>采购</w:t>
      </w:r>
      <w:r>
        <w:rPr>
          <w:rFonts w:hint="eastAsia" w:ascii="宋体" w:hAnsi="宋体" w:cs="宋体"/>
          <w:sz w:val="24"/>
        </w:rPr>
        <w:t>代理机构将以</w:t>
      </w:r>
      <w:r>
        <w:rPr>
          <w:rFonts w:hint="eastAsia" w:ascii="宋体" w:hAnsi="宋体" w:cs="宋体"/>
          <w:sz w:val="24"/>
          <w:lang w:eastAsia="zh-CN"/>
        </w:rPr>
        <w:t>网上</w:t>
      </w:r>
      <w:r>
        <w:rPr>
          <w:rFonts w:hint="eastAsia" w:ascii="宋体" w:hAnsi="宋体" w:cs="宋体"/>
          <w:sz w:val="24"/>
        </w:rPr>
        <w:t>竞价保证金收款银行提供的保证金到帐时间为依据进行确认。</w:t>
      </w:r>
    </w:p>
    <w:p>
      <w:pPr>
        <w:spacing w:line="360" w:lineRule="auto"/>
        <w:ind w:firstLine="480" w:firstLineChars="200"/>
        <w:rPr>
          <w:rFonts w:ascii="宋体" w:hAnsi="宋体"/>
          <w:sz w:val="24"/>
        </w:rPr>
      </w:pPr>
      <w:r>
        <w:rPr>
          <w:rFonts w:hint="eastAsia" w:ascii="宋体" w:hAnsi="宋体" w:cs="宋体"/>
          <w:sz w:val="24"/>
          <w:lang w:eastAsia="zh-CN"/>
        </w:rPr>
        <w:t>网上</w:t>
      </w:r>
      <w:r>
        <w:rPr>
          <w:rFonts w:hint="eastAsia" w:ascii="宋体" w:hAnsi="宋体" w:cs="宋体"/>
          <w:sz w:val="24"/>
        </w:rPr>
        <w:t>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开 户 名：</w:t>
      </w:r>
      <w:r>
        <w:rPr>
          <w:rFonts w:hint="eastAsia" w:ascii="宋体" w:hAnsi="宋体" w:cs="宋体"/>
          <w:sz w:val="24"/>
          <w:lang w:val="en-US" w:eastAsia="zh-CN"/>
        </w:rPr>
        <w:t>福建中实招标有限公司</w:t>
      </w:r>
    </w:p>
    <w:p>
      <w:pPr>
        <w:spacing w:line="360" w:lineRule="auto"/>
        <w:ind w:firstLine="480" w:firstLineChars="200"/>
        <w:rPr>
          <w:rFonts w:hint="eastAsia" w:ascii="宋体" w:hAnsi="宋体"/>
          <w:bCs/>
          <w:sz w:val="24"/>
          <w:highlight w:val="none"/>
          <w:lang w:val="en-US" w:eastAsia="zh-CN"/>
        </w:rPr>
      </w:pPr>
      <w:r>
        <w:rPr>
          <w:rFonts w:hint="eastAsia" w:ascii="宋体" w:hAnsi="宋体" w:cs="宋体"/>
          <w:sz w:val="24"/>
        </w:rPr>
        <w:t>开 户 行：</w:t>
      </w:r>
      <w:r>
        <w:rPr>
          <w:rFonts w:hint="eastAsia" w:ascii="宋体" w:hAnsi="宋体"/>
          <w:bCs/>
          <w:sz w:val="24"/>
          <w:highlight w:val="none"/>
          <w:lang w:val="en-US" w:eastAsia="zh-CN"/>
        </w:rPr>
        <w:t xml:space="preserve">交通银行福州华林支行 </w:t>
      </w:r>
    </w:p>
    <w:p>
      <w:pPr>
        <w:spacing w:line="360" w:lineRule="auto"/>
        <w:ind w:firstLine="480" w:firstLineChars="200"/>
        <w:rPr>
          <w:rFonts w:ascii="宋体" w:hAnsi="宋体" w:eastAsia="宋体" w:cs="宋体"/>
          <w:sz w:val="24"/>
        </w:rPr>
      </w:pPr>
      <w:r>
        <w:rPr>
          <w:rFonts w:hint="eastAsia" w:ascii="宋体" w:hAnsi="宋体" w:cs="宋体"/>
          <w:sz w:val="24"/>
        </w:rPr>
        <w:t xml:space="preserve">账 </w:t>
      </w:r>
      <w:r>
        <w:rPr>
          <w:rFonts w:hint="eastAsia" w:ascii="宋体" w:hAnsi="宋体" w:cs="宋体"/>
          <w:sz w:val="24"/>
          <w:lang w:val="en-US" w:eastAsia="zh-CN"/>
        </w:rPr>
        <w:t xml:space="preserve">   </w:t>
      </w:r>
      <w:r>
        <w:rPr>
          <w:rFonts w:hint="eastAsia" w:ascii="宋体" w:hAnsi="宋体" w:cs="宋体"/>
          <w:sz w:val="24"/>
        </w:rPr>
        <w:t>号：</w:t>
      </w:r>
      <w:r>
        <w:rPr>
          <w:rFonts w:hint="eastAsia" w:ascii="宋体" w:hAnsi="宋体"/>
          <w:bCs/>
          <w:sz w:val="24"/>
          <w:highlight w:val="none"/>
          <w:lang w:val="en-US" w:eastAsia="zh-CN"/>
        </w:rPr>
        <w:t>351008040018000752005</w:t>
      </w:r>
      <w:r>
        <w:rPr>
          <w:rFonts w:hint="eastAsia" w:ascii="宋体" w:hAnsi="宋体" w:cs="宋体"/>
          <w:sz w:val="24"/>
        </w:rPr>
        <w:t xml:space="preserve"> </w:t>
      </w:r>
    </w:p>
    <w:p>
      <w:pPr>
        <w:spacing w:line="360" w:lineRule="auto"/>
        <w:ind w:left="480" w:leftChars="20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响应文件有效期：首次响应文件提交截止时间起90个日历日。</w:t>
      </w:r>
    </w:p>
    <w:p>
      <w:pPr>
        <w:spacing w:line="360" w:lineRule="auto"/>
        <w:ind w:left="480" w:leftChars="200"/>
        <w:rPr>
          <w:rFonts w:hint="default" w:ascii="宋体" w:hAnsi="宋体" w:eastAsia="宋体" w:cs="宋体"/>
          <w:sz w:val="24"/>
          <w:lang w:val="en-US" w:eastAsia="zh-CN"/>
        </w:rPr>
      </w:pPr>
      <w:r>
        <w:rPr>
          <w:rFonts w:hint="eastAsia" w:ascii="宋体" w:hAnsi="宋体" w:cs="宋体"/>
          <w:sz w:val="24"/>
          <w:lang w:val="en-US" w:eastAsia="zh-CN"/>
        </w:rPr>
        <w:t>9.</w:t>
      </w:r>
      <w:r>
        <w:rPr>
          <w:rFonts w:hint="eastAsia" w:ascii="宋体" w:hAnsi="宋体" w:cs="宋体"/>
          <w:sz w:val="24"/>
        </w:rPr>
        <w:t>代理服务费：</w:t>
      </w:r>
      <w:r>
        <w:rPr>
          <w:rFonts w:hint="eastAsia" w:ascii="宋体" w:hAnsi="宋体" w:cs="宋体"/>
          <w:sz w:val="24"/>
          <w:lang w:eastAsia="zh-CN"/>
        </w:rPr>
        <w:t>成交供应商</w:t>
      </w:r>
      <w:r>
        <w:rPr>
          <w:rFonts w:hint="eastAsia" w:ascii="宋体" w:hAnsi="宋体" w:cs="宋体"/>
          <w:sz w:val="24"/>
        </w:rPr>
        <w:t>应在领取成交通知书的同时向采购代理人缴纳合同金额的1%</w:t>
      </w:r>
      <w:r>
        <w:rPr>
          <w:rFonts w:hint="eastAsia" w:ascii="宋体" w:hAnsi="宋体" w:cs="宋体"/>
          <w:sz w:val="24"/>
          <w:lang w:val="en-US" w:eastAsia="zh-CN"/>
        </w:rPr>
        <w:t>作为代理服务费</w:t>
      </w:r>
      <w:r>
        <w:rPr>
          <w:rFonts w:hint="eastAsia" w:ascii="宋体" w:hAnsi="宋体" w:cs="宋体"/>
          <w:sz w:val="24"/>
          <w:lang w:eastAsia="zh-CN"/>
        </w:rPr>
        <w:t>。</w:t>
      </w:r>
    </w:p>
    <w:p>
      <w:pPr>
        <w:spacing w:line="360" w:lineRule="auto"/>
        <w:ind w:left="480" w:leftChars="200"/>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联系方式</w:t>
      </w:r>
    </w:p>
    <w:p>
      <w:pPr>
        <w:spacing w:line="360" w:lineRule="auto"/>
        <w:ind w:firstLine="480" w:firstLineChars="200"/>
        <w:rPr>
          <w:rFonts w:hint="eastAsia" w:ascii="宋体" w:hAnsi="宋体" w:eastAsia="宋体"/>
          <w:sz w:val="24"/>
          <w:lang w:eastAsia="zh-CN"/>
        </w:rPr>
      </w:pPr>
      <w:r>
        <w:rPr>
          <w:rFonts w:hint="eastAsia" w:ascii="宋体" w:hAnsi="宋体"/>
          <w:sz w:val="24"/>
        </w:rPr>
        <w:t>采购人：</w:t>
      </w:r>
      <w:r>
        <w:rPr>
          <w:rFonts w:hint="eastAsia" w:ascii="宋体" w:hAnsi="宋体"/>
          <w:sz w:val="24"/>
          <w:lang w:eastAsia="zh-CN"/>
        </w:rPr>
        <w:t>福建省榕城监狱</w:t>
      </w:r>
    </w:p>
    <w:p>
      <w:pPr>
        <w:spacing w:line="360" w:lineRule="auto"/>
        <w:ind w:firstLine="480" w:firstLineChars="200"/>
        <w:rPr>
          <w:rFonts w:hint="default" w:ascii="宋体" w:hAnsi="宋体" w:eastAsia="宋体"/>
          <w:sz w:val="24"/>
          <w:lang w:val="en-US" w:eastAsia="zh-CN"/>
        </w:rPr>
      </w:pPr>
      <w:r>
        <w:rPr>
          <w:rFonts w:hint="eastAsia" w:ascii="宋体" w:hAnsi="宋体"/>
          <w:sz w:val="24"/>
        </w:rPr>
        <w:t>地  址：</w:t>
      </w:r>
      <w:r>
        <w:rPr>
          <w:rFonts w:hint="eastAsia" w:ascii="宋体" w:hAnsi="宋体" w:cs="宋体"/>
          <w:sz w:val="24"/>
        </w:rPr>
        <w:t xml:space="preserve"> 福建省福州市仓山区金亭路6号</w:t>
      </w:r>
    </w:p>
    <w:p>
      <w:pPr>
        <w:spacing w:line="360" w:lineRule="auto"/>
        <w:ind w:firstLine="480" w:firstLineChars="200"/>
        <w:rPr>
          <w:rFonts w:hint="default" w:ascii="宋体" w:hAnsi="宋体" w:eastAsia="宋体" w:cs="宋体"/>
          <w:sz w:val="24"/>
          <w:lang w:val="en-US" w:eastAsia="zh-CN"/>
        </w:rPr>
      </w:pPr>
      <w:r>
        <w:rPr>
          <w:rFonts w:hint="eastAsia" w:ascii="宋体" w:hAnsi="宋体"/>
          <w:sz w:val="24"/>
        </w:rPr>
        <w:t>联</w:t>
      </w:r>
      <w:r>
        <w:rPr>
          <w:rFonts w:hint="eastAsia" w:ascii="宋体" w:hAnsi="宋体" w:eastAsia="宋体" w:cs="宋体"/>
          <w:sz w:val="24"/>
        </w:rPr>
        <w:t xml:space="preserve">系人及电话： </w:t>
      </w:r>
      <w:r>
        <w:rPr>
          <w:rFonts w:hint="eastAsia"/>
          <w:lang w:eastAsia="zh-CN"/>
        </w:rPr>
        <w:t>高</w:t>
      </w:r>
      <w:r>
        <w:rPr>
          <w:rFonts w:hint="eastAsia"/>
          <w:lang w:val="en-US" w:eastAsia="zh-CN"/>
        </w:rPr>
        <w:t>先生/</w:t>
      </w:r>
      <w:r>
        <w:rPr>
          <w:rFonts w:hint="eastAsia" w:ascii="宋体" w:hAnsi="宋体" w:eastAsia="宋体" w:cs="宋体"/>
          <w:lang w:val="en-US" w:eastAsia="zh-CN"/>
        </w:rPr>
        <w:t>0591-83856235</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采购代理机构： </w:t>
      </w:r>
      <w:r>
        <w:rPr>
          <w:rFonts w:hint="eastAsia" w:ascii="宋体" w:hAnsi="宋体" w:cs="宋体"/>
          <w:sz w:val="24"/>
          <w:lang w:val="en-US" w:eastAsia="zh-CN"/>
        </w:rPr>
        <w:t>福建中实招标有限公司</w:t>
      </w:r>
    </w:p>
    <w:p>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 xml:space="preserve">地  址： </w:t>
      </w:r>
      <w:r>
        <w:rPr>
          <w:rFonts w:hint="eastAsia" w:ascii="宋体" w:hAnsi="宋体" w:cs="宋体"/>
          <w:sz w:val="24"/>
          <w:lang w:val="en-US" w:eastAsia="zh-CN"/>
        </w:rPr>
        <w:t>福建省福州市鼓楼区华林路201号华林大厦10层02室</w:t>
      </w:r>
    </w:p>
    <w:p>
      <w:pPr>
        <w:spacing w:line="360" w:lineRule="auto"/>
        <w:ind w:firstLine="480" w:firstLineChars="200"/>
        <w:rPr>
          <w:rFonts w:ascii="宋体" w:hAnsi="宋体" w:eastAsia="宋体" w:cs="宋体"/>
          <w:sz w:val="24"/>
        </w:rPr>
      </w:pPr>
      <w:r>
        <w:rPr>
          <w:rFonts w:hint="eastAsia" w:ascii="宋体" w:hAnsi="宋体" w:eastAsia="宋体" w:cs="宋体"/>
          <w:sz w:val="24"/>
        </w:rPr>
        <w:t>邮  编：</w:t>
      </w:r>
      <w:r>
        <w:rPr>
          <w:rFonts w:hint="eastAsia" w:ascii="宋体" w:hAnsi="宋体" w:cs="宋体"/>
          <w:sz w:val="24"/>
          <w:lang w:val="en-US" w:eastAsia="zh-CN"/>
        </w:rPr>
        <w:t>350001</w:t>
      </w:r>
      <w:r>
        <w:rPr>
          <w:rFonts w:hint="eastAsia" w:ascii="宋体" w:hAnsi="宋体" w:eastAsia="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eastAsia="宋体" w:cs="宋体"/>
          <w:sz w:val="24"/>
        </w:rPr>
        <w:t>电  话：</w:t>
      </w:r>
      <w:r>
        <w:rPr>
          <w:rFonts w:hint="eastAsia" w:ascii="宋体" w:hAnsi="宋体"/>
          <w:bCs/>
          <w:color w:val="auto"/>
          <w:sz w:val="24"/>
        </w:rPr>
        <w:t>0591-87767686-86</w:t>
      </w:r>
      <w:r>
        <w:rPr>
          <w:rFonts w:hint="eastAsia" w:ascii="宋体" w:hAnsi="宋体"/>
          <w:bCs/>
          <w:color w:val="auto"/>
          <w:sz w:val="24"/>
          <w:lang w:val="en-US" w:eastAsia="zh-CN"/>
        </w:rPr>
        <w:t>13/8630</w:t>
      </w:r>
      <w:r>
        <w:rPr>
          <w:rFonts w:hint="eastAsia" w:ascii="宋体" w:hAnsi="宋体" w:eastAsia="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eastAsia="宋体" w:cs="宋体"/>
          <w:sz w:val="24"/>
        </w:rPr>
        <w:t>项目负责人：</w:t>
      </w:r>
      <w:r>
        <w:rPr>
          <w:rFonts w:hint="eastAsia" w:ascii="宋体" w:hAnsi="宋体"/>
          <w:color w:val="auto"/>
          <w:sz w:val="24"/>
          <w:lang w:val="en-US" w:eastAsia="zh-CN"/>
        </w:rPr>
        <w:t>陈小芳、陈世宇</w:t>
      </w:r>
      <w:r>
        <w:rPr>
          <w:rFonts w:hint="eastAsia" w:ascii="宋体" w:hAnsi="宋体" w:eastAsia="宋体" w:cs="宋体"/>
          <w:sz w:val="24"/>
          <w:highlight w:val="none"/>
          <w:lang w:val="en-US" w:eastAsia="zh-CN"/>
        </w:rPr>
        <w:t xml:space="preserve"> </w:t>
      </w:r>
      <w:r>
        <w:rPr>
          <w:rFonts w:hint="eastAsia" w:ascii="宋体" w:hAnsi="宋体" w:eastAsia="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公司网址：http://www.fjzszb.com.cn/  </w:t>
      </w:r>
    </w:p>
    <w:p>
      <w:pPr>
        <w:spacing w:line="360" w:lineRule="auto"/>
        <w:ind w:firstLine="480" w:firstLineChars="200"/>
        <w:rPr>
          <w:rFonts w:ascii="宋体" w:hAnsi="宋体" w:eastAsia="宋体" w:cs="宋体"/>
          <w:sz w:val="24"/>
        </w:rPr>
      </w:pPr>
      <w:r>
        <w:rPr>
          <w:rFonts w:hint="eastAsia" w:ascii="宋体" w:hAnsi="宋体" w:eastAsia="宋体" w:cs="宋体"/>
          <w:sz w:val="24"/>
        </w:rPr>
        <w:t>电子邮箱：</w:t>
      </w:r>
      <w:r>
        <w:rPr>
          <w:rFonts w:hint="eastAsia" w:ascii="宋体" w:hAnsi="宋体" w:eastAsia="宋体" w:cs="宋体"/>
          <w:sz w:val="24"/>
          <w:highlight w:val="none"/>
          <w:lang w:val="en-US" w:eastAsia="zh-CN"/>
        </w:rPr>
        <w:t>2932823489</w:t>
      </w:r>
      <w:r>
        <w:rPr>
          <w:rFonts w:hint="eastAsia" w:ascii="宋体" w:hAnsi="宋体" w:eastAsia="宋体" w:cs="宋体"/>
          <w:sz w:val="24"/>
          <w:highlight w:val="none"/>
        </w:rPr>
        <w:t>@qq.com</w:t>
      </w:r>
      <w:r>
        <w:rPr>
          <w:rFonts w:hint="eastAsia" w:ascii="宋体" w:hAnsi="宋体" w:eastAsia="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11.</w:t>
      </w:r>
      <w:r>
        <w:rPr>
          <w:rFonts w:hint="eastAsia" w:ascii="宋体" w:hAnsi="宋体" w:eastAsia="宋体" w:cs="宋体"/>
          <w:sz w:val="24"/>
        </w:rPr>
        <w:t>有关本项目的相关信息（包括网上竞价文件若有修改补充），</w:t>
      </w:r>
      <w:r>
        <w:rPr>
          <w:rFonts w:hint="eastAsia" w:ascii="宋体" w:hAnsi="宋体" w:cs="宋体"/>
          <w:sz w:val="24"/>
          <w:lang w:val="en-US" w:eastAsia="zh-CN"/>
        </w:rPr>
        <w:t>福建中实招标有限公司</w:t>
      </w:r>
      <w:r>
        <w:rPr>
          <w:rFonts w:hint="eastAsia" w:ascii="宋体" w:hAnsi="宋体" w:eastAsia="宋体" w:cs="宋体"/>
          <w:sz w:val="24"/>
        </w:rPr>
        <w:t>将通过以下媒介发布通知，请潜在供应商随时关注相关网站，以免错漏重要信息。</w:t>
      </w:r>
    </w:p>
    <w:p>
      <w:pPr>
        <w:pStyle w:val="5"/>
        <w:spacing w:beforeAutospacing="0" w:afterAutospacing="0" w:line="360" w:lineRule="auto"/>
        <w:ind w:firstLine="480" w:firstLineChars="200"/>
        <w:rPr>
          <w:rFonts w:hint="eastAsia" w:eastAsia="宋体" w:cs="宋体"/>
          <w:b w:val="0"/>
          <w:kern w:val="2"/>
          <w:sz w:val="24"/>
          <w:szCs w:val="24"/>
          <w:lang w:eastAsia="zh-CN"/>
        </w:rPr>
      </w:pPr>
      <w:r>
        <w:rPr>
          <w:rFonts w:hint="eastAsia" w:eastAsia="宋体" w:cs="宋体"/>
          <w:b w:val="0"/>
          <w:kern w:val="2"/>
          <w:sz w:val="24"/>
          <w:szCs w:val="24"/>
        </w:rPr>
        <w:t>中国政府采购网，网址：www.ccgp.gov.cn</w:t>
      </w:r>
      <w:r>
        <w:rPr>
          <w:rFonts w:hint="eastAsia" w:eastAsia="宋体" w:cs="宋体"/>
          <w:b w:val="0"/>
          <w:kern w:val="2"/>
          <w:sz w:val="24"/>
          <w:szCs w:val="24"/>
          <w:lang w:eastAsia="zh-CN"/>
        </w:rPr>
        <w:t>；</w:t>
      </w:r>
    </w:p>
    <w:p>
      <w:pPr>
        <w:ind w:firstLine="480" w:firstLineChars="200"/>
        <w:rPr>
          <w:rFonts w:hint="eastAsia"/>
          <w:lang w:eastAsia="zh-CN"/>
        </w:rPr>
      </w:pPr>
      <w:r>
        <w:rPr>
          <w:rFonts w:hint="eastAsia" w:ascii="宋体" w:hAnsi="宋体" w:eastAsia="宋体" w:cs="宋体"/>
          <w:b w:val="0"/>
          <w:bCs w:val="0"/>
          <w:color w:val="auto"/>
          <w:kern w:val="2"/>
          <w:sz w:val="24"/>
          <w:szCs w:val="24"/>
          <w:lang w:val="en-US" w:eastAsia="zh-CN" w:bidi="ar-SA"/>
        </w:rPr>
        <w:t>福建中实招标有限公司官网：网址：http://www.fjzszb.com.cn/</w:t>
      </w:r>
    </w:p>
    <w:p>
      <w:pPr>
        <w:spacing w:line="360" w:lineRule="auto"/>
        <w:rPr>
          <w:rFonts w:ascii="宋体" w:hAnsi="宋体" w:eastAsia="宋体" w:cs="宋体"/>
          <w:sz w:val="24"/>
        </w:rPr>
      </w:pPr>
    </w:p>
    <w:p>
      <w:pPr>
        <w:pStyle w:val="6"/>
        <w:keepNext w:val="0"/>
        <w:keepLines w:val="0"/>
        <w:rPr>
          <w:rFonts w:hint="default"/>
        </w:rPr>
      </w:pPr>
    </w:p>
    <w:p/>
    <w:p>
      <w:pPr>
        <w:pStyle w:val="17"/>
      </w:pPr>
    </w:p>
    <w:p/>
    <w:p>
      <w:pPr>
        <w:pStyle w:val="17"/>
      </w:pPr>
    </w:p>
    <w:p/>
    <w:p>
      <w:pPr>
        <w:pStyle w:val="17"/>
      </w:pPr>
    </w:p>
    <w:p/>
    <w:p>
      <w:pPr>
        <w:pStyle w:val="17"/>
      </w:pPr>
    </w:p>
    <w:p/>
    <w:p>
      <w:pPr>
        <w:pStyle w:val="17"/>
      </w:pPr>
    </w:p>
    <w:p/>
    <w:p>
      <w:pPr>
        <w:pStyle w:val="17"/>
      </w:pPr>
    </w:p>
    <w:p>
      <w:r>
        <w:br w:type="page"/>
      </w:r>
    </w:p>
    <w:p/>
    <w:p>
      <w:pPr>
        <w:numPr>
          <w:ilvl w:val="0"/>
          <w:numId w:val="1"/>
        </w:numPr>
        <w:spacing w:line="360" w:lineRule="auto"/>
        <w:jc w:val="center"/>
        <w:rPr>
          <w:rFonts w:ascii="宋体" w:hAnsi="宋体" w:cs="宋体"/>
          <w:b/>
          <w:kern w:val="0"/>
          <w:sz w:val="32"/>
          <w:szCs w:val="32"/>
        </w:rPr>
      </w:pPr>
      <w:r>
        <w:rPr>
          <w:rFonts w:hint="eastAsia" w:ascii="宋体" w:hAnsi="宋体" w:cs="宋体"/>
          <w:b/>
          <w:kern w:val="0"/>
          <w:sz w:val="32"/>
          <w:szCs w:val="32"/>
        </w:rPr>
        <w:t xml:space="preserve"> </w:t>
      </w:r>
      <w:r>
        <w:rPr>
          <w:rFonts w:hint="eastAsia" w:ascii="宋体" w:hAnsi="宋体" w:cs="宋体"/>
          <w:b/>
          <w:kern w:val="0"/>
          <w:sz w:val="32"/>
          <w:szCs w:val="32"/>
          <w:lang w:eastAsia="zh-CN"/>
        </w:rPr>
        <w:t>网上</w:t>
      </w:r>
      <w:r>
        <w:rPr>
          <w:rFonts w:hint="eastAsia" w:ascii="宋体" w:hAnsi="宋体" w:cs="宋体"/>
          <w:b/>
          <w:kern w:val="0"/>
          <w:sz w:val="32"/>
          <w:szCs w:val="32"/>
        </w:rPr>
        <w:t>竞价须知</w:t>
      </w:r>
    </w:p>
    <w:p>
      <w:pPr>
        <w:numPr>
          <w:ilvl w:val="0"/>
          <w:numId w:val="0"/>
        </w:numPr>
        <w:spacing w:line="360" w:lineRule="auto"/>
        <w:ind w:firstLine="482" w:firstLineChars="200"/>
        <w:jc w:val="left"/>
        <w:rPr>
          <w:rFonts w:ascii="宋体" w:hAnsi="宋体" w:cs="宋体"/>
          <w:b/>
          <w:bCs/>
          <w:color w:val="FF0000"/>
          <w:sz w:val="24"/>
        </w:rPr>
      </w:pPr>
      <w:r>
        <w:rPr>
          <w:rFonts w:hint="eastAsia" w:ascii="宋体" w:hAnsi="宋体" w:cs="宋体"/>
          <w:b/>
          <w:color w:val="FF0000"/>
          <w:kern w:val="0"/>
          <w:sz w:val="24"/>
          <w:lang w:val="en-US" w:eastAsia="zh-CN"/>
        </w:rPr>
        <w:t xml:space="preserve"> </w:t>
      </w:r>
      <w:r>
        <w:rPr>
          <w:rFonts w:hint="eastAsia" w:ascii="宋体" w:hAnsi="宋体" w:cs="宋体"/>
          <w:b/>
          <w:bCs/>
          <w:sz w:val="24"/>
          <w:lang w:eastAsia="zh-CN"/>
        </w:rPr>
        <w:t>一、</w:t>
      </w:r>
      <w:r>
        <w:rPr>
          <w:rFonts w:hint="eastAsia" w:ascii="宋体" w:hAnsi="宋体" w:cs="宋体"/>
          <w:b/>
          <w:bCs/>
          <w:sz w:val="24"/>
        </w:rPr>
        <w:t>合格的供应商</w:t>
      </w:r>
    </w:p>
    <w:p>
      <w:pPr>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供应商资格要求详见本文件第一章。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为采购项目提供整体设计、规范编制或者项目管理、监理、检测等服务的</w:t>
      </w:r>
      <w:r>
        <w:rPr>
          <w:rStyle w:val="23"/>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highlight w:val="none"/>
        </w:rPr>
        <w:t>本项目提供整体设计、规范编制或者项目管理、监理、检测等服务的供应商：</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无</w:t>
      </w:r>
      <w:r>
        <w:rPr>
          <w:rFonts w:hint="eastAsia" w:ascii="宋体" w:hAnsi="宋体" w:cs="宋体"/>
          <w:b/>
          <w:bCs/>
          <w:sz w:val="24"/>
          <w:highlight w:val="none"/>
          <w:u w:val="single"/>
        </w:rPr>
        <w:t xml:space="preserve">    </w:t>
      </w:r>
      <w:r>
        <w:rPr>
          <w:rFonts w:hint="eastAsia" w:ascii="宋体" w:hAnsi="宋体" w:cs="宋体"/>
          <w:b/>
          <w:bCs/>
          <w:sz w:val="24"/>
          <w:highlight w:val="none"/>
        </w:rPr>
        <w:t>。</w:t>
      </w:r>
    </w:p>
    <w:p>
      <w:pPr>
        <w:pStyle w:val="17"/>
        <w:spacing w:after="0" w:line="360" w:lineRule="auto"/>
        <w:ind w:left="0" w:leftChars="0"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lang w:val="en-US" w:eastAsia="zh-CN"/>
        </w:rPr>
        <w:t>.</w:t>
      </w:r>
      <w:r>
        <w:rPr>
          <w:rFonts w:hint="eastAsia" w:ascii="宋体" w:hAnsi="宋体" w:cs="宋体"/>
          <w:sz w:val="24"/>
        </w:rPr>
        <w:t>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7"/>
        <w:spacing w:line="360" w:lineRule="auto"/>
        <w:ind w:left="0" w:leftChars="0" w:firstLine="480" w:firstLineChars="200"/>
      </w:pPr>
      <w:r>
        <w:rPr>
          <w:rFonts w:hint="eastAsia" w:ascii="宋体" w:hAnsi="宋体" w:cs="宋体"/>
          <w:sz w:val="24"/>
        </w:rPr>
        <w:t>5</w:t>
      </w:r>
      <w:r>
        <w:rPr>
          <w:rFonts w:hint="eastAsia" w:ascii="宋体" w:hAnsi="宋体" w:cs="宋体"/>
          <w:sz w:val="24"/>
          <w:lang w:val="en-US" w:eastAsia="zh-CN"/>
        </w:rPr>
        <w:t>.</w:t>
      </w:r>
      <w:r>
        <w:rPr>
          <w:rFonts w:hint="eastAsia" w:ascii="宋体" w:hAnsi="宋体" w:cs="宋体"/>
          <w:sz w:val="24"/>
        </w:rPr>
        <w:t>供应商</w:t>
      </w:r>
      <w:r>
        <w:rPr>
          <w:rFonts w:hint="eastAsia" w:ascii="宋体" w:hAnsi="宋体" w:cs="宋体"/>
          <w:sz w:val="24"/>
          <w:lang w:eastAsia="zh-CN"/>
        </w:rPr>
        <w:t>在网上竞价开始时</w:t>
      </w:r>
      <w:r>
        <w:rPr>
          <w:rFonts w:hint="eastAsia" w:ascii="宋体" w:hAnsi="宋体" w:cs="宋体"/>
          <w:sz w:val="24"/>
        </w:rPr>
        <w:t>未被列入景弘集团有限公司黑名单。须提供承诺函，格式详见第五章。</w:t>
      </w:r>
      <w:r>
        <w:rPr>
          <w:rFonts w:hint="eastAsia" w:ascii="宋体" w:hAnsi="宋体" w:cs="宋体"/>
          <w:b/>
          <w:bCs/>
          <w:color w:val="FF0000"/>
          <w:sz w:val="24"/>
        </w:rPr>
        <w:t>（注：本条仅适用于景弘集团有限公司及其子公司单独立项的采购项目）</w:t>
      </w:r>
    </w:p>
    <w:p>
      <w:pPr>
        <w:pStyle w:val="17"/>
        <w:spacing w:line="360" w:lineRule="auto"/>
        <w:ind w:left="0" w:leftChars="0"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如本项目设定最高单价限价，则供应商须在最高单价限价范围内进行</w:t>
      </w:r>
      <w:r>
        <w:rPr>
          <w:rFonts w:hint="eastAsia" w:ascii="宋体" w:hAnsi="宋体" w:cs="宋体"/>
          <w:sz w:val="24"/>
          <w:lang w:eastAsia="zh-CN"/>
        </w:rPr>
        <w:t>网上</w:t>
      </w:r>
      <w:r>
        <w:rPr>
          <w:rFonts w:hint="eastAsia" w:ascii="宋体" w:hAnsi="宋体" w:cs="宋体"/>
          <w:sz w:val="24"/>
        </w:rPr>
        <w:t>竞价，成交后，须提供不高于最高单价限价的最终成交分项单价报价。须提供承诺函，格式详见第五章。</w:t>
      </w:r>
    </w:p>
    <w:p>
      <w:pPr>
        <w:numPr>
          <w:ilvl w:val="0"/>
          <w:numId w:val="0"/>
        </w:numPr>
        <w:spacing w:line="360" w:lineRule="auto"/>
        <w:ind w:firstLine="482" w:firstLineChars="200"/>
        <w:rPr>
          <w:rStyle w:val="23"/>
          <w:rFonts w:ascii="宋体" w:hAnsi="宋体"/>
          <w:b/>
          <w:bCs/>
          <w:kern w:val="0"/>
          <w:sz w:val="24"/>
        </w:rPr>
      </w:pPr>
      <w:r>
        <w:rPr>
          <w:rStyle w:val="23"/>
          <w:rFonts w:hint="eastAsia" w:ascii="宋体" w:hAnsi="宋体"/>
          <w:b/>
          <w:bCs/>
          <w:kern w:val="0"/>
          <w:sz w:val="24"/>
        </w:rPr>
        <w:t>二、报名须知</w:t>
      </w:r>
    </w:p>
    <w:p>
      <w:pPr>
        <w:widowControl/>
        <w:spacing w:line="360" w:lineRule="auto"/>
        <w:ind w:firstLine="480" w:firstLineChars="200"/>
        <w:jc w:val="left"/>
        <w:rPr>
          <w:rStyle w:val="23"/>
          <w:rFonts w:ascii="宋体" w:hAnsi="宋体" w:eastAsia="宋体" w:cs="宋体"/>
          <w:kern w:val="0"/>
          <w:sz w:val="24"/>
        </w:rPr>
      </w:pPr>
      <w:r>
        <w:rPr>
          <w:rStyle w:val="23"/>
          <w:rFonts w:hint="eastAsia" w:ascii="宋体" w:hAnsi="宋体" w:eastAsia="宋体" w:cs="宋体"/>
          <w:kern w:val="0"/>
          <w:sz w:val="24"/>
        </w:rPr>
        <w:t>1</w:t>
      </w:r>
      <w:r>
        <w:rPr>
          <w:rStyle w:val="23"/>
          <w:rFonts w:hint="eastAsia" w:ascii="宋体" w:hAnsi="宋体" w:eastAsia="宋体" w:cs="宋体"/>
          <w:kern w:val="0"/>
          <w:sz w:val="24"/>
          <w:lang w:val="en-US"/>
        </w:rPr>
        <w:t>.</w:t>
      </w:r>
      <w:r>
        <w:rPr>
          <w:rStyle w:val="23"/>
          <w:rFonts w:hint="eastAsia" w:ascii="宋体" w:hAnsi="宋体" w:eastAsia="宋体" w:cs="宋体"/>
          <w:kern w:val="0"/>
          <w:sz w:val="24"/>
        </w:rPr>
        <w:t>供应商应在网上竞价平台（网址：</w:t>
      </w:r>
      <w:r>
        <w:rPr>
          <w:rFonts w:hint="eastAsia" w:ascii="宋体" w:hAnsi="宋体" w:eastAsia="宋体" w:cs="宋体"/>
          <w:b w:val="0"/>
          <w:bCs w:val="0"/>
          <w:color w:val="auto"/>
          <w:kern w:val="2"/>
          <w:sz w:val="24"/>
          <w:szCs w:val="24"/>
          <w:lang w:val="en-US" w:eastAsia="zh-CN" w:bidi="ar-SA"/>
        </w:rPr>
        <w:t>http://www.fjzszb.com.cn/</w:t>
      </w:r>
      <w:r>
        <w:rPr>
          <w:rStyle w:val="23"/>
          <w:rFonts w:hint="eastAsia" w:ascii="宋体" w:hAnsi="宋体" w:eastAsia="宋体" w:cs="宋体"/>
          <w:kern w:val="0"/>
          <w:sz w:val="24"/>
        </w:rPr>
        <w:t>）上进行注册、报名（上传响应文件）、网上竞价等相关操作，具体操作详见网上竞价平台（网址：</w:t>
      </w:r>
      <w:r>
        <w:rPr>
          <w:rFonts w:hint="eastAsia" w:ascii="宋体" w:hAnsi="宋体" w:eastAsia="宋体" w:cs="宋体"/>
          <w:b w:val="0"/>
          <w:bCs w:val="0"/>
          <w:color w:val="auto"/>
          <w:kern w:val="2"/>
          <w:sz w:val="24"/>
          <w:szCs w:val="24"/>
          <w:lang w:val="en-US" w:eastAsia="zh-CN" w:bidi="ar-SA"/>
        </w:rPr>
        <w:t>http://www.fjzszb.com.cn/</w:t>
      </w:r>
      <w:r>
        <w:rPr>
          <w:rStyle w:val="23"/>
          <w:rFonts w:hint="eastAsia" w:ascii="宋体" w:hAnsi="宋体" w:eastAsia="宋体" w:cs="宋体"/>
          <w:kern w:val="0"/>
          <w:sz w:val="24"/>
        </w:rPr>
        <w:t>）</w:t>
      </w:r>
      <w:r>
        <w:rPr>
          <w:rStyle w:val="23"/>
          <w:rFonts w:hint="eastAsia" w:ascii="宋体" w:hAnsi="宋体" w:eastAsia="宋体" w:cs="宋体"/>
          <w:b/>
          <w:bCs/>
          <w:color w:val="auto"/>
          <w:kern w:val="0"/>
          <w:sz w:val="24"/>
        </w:rPr>
        <w:t>。</w:t>
      </w:r>
      <w:r>
        <w:rPr>
          <w:rStyle w:val="23"/>
          <w:rFonts w:hint="eastAsia" w:ascii="宋体" w:hAnsi="宋体" w:cs="宋体"/>
          <w:b w:val="0"/>
          <w:bCs w:val="0"/>
          <w:color w:val="auto"/>
          <w:kern w:val="0"/>
          <w:sz w:val="24"/>
          <w:lang w:val="en-US"/>
        </w:rPr>
        <w:t>各供应商应</w:t>
      </w:r>
      <w:r>
        <w:rPr>
          <w:rStyle w:val="23"/>
          <w:rFonts w:hint="eastAsia" w:ascii="宋体" w:hAnsi="宋体" w:eastAsia="宋体" w:cs="宋体"/>
          <w:kern w:val="0"/>
          <w:sz w:val="24"/>
        </w:rPr>
        <w:t>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b w:val="0"/>
          <w:bCs w:val="0"/>
          <w:sz w:val="24"/>
          <w:highlight w:val="none"/>
        </w:rPr>
      </w:pPr>
      <w:r>
        <w:rPr>
          <w:rFonts w:hint="eastAsia" w:ascii="宋体" w:hAnsi="宋体" w:eastAsia="宋体" w:cs="宋体"/>
          <w:b w:val="0"/>
          <w:bCs w:val="0"/>
          <w:sz w:val="24"/>
          <w:highlight w:val="none"/>
        </w:rPr>
        <w:t>2</w:t>
      </w:r>
      <w:r>
        <w:rPr>
          <w:rFonts w:hint="eastAsia" w:ascii="宋体" w:hAnsi="宋体" w:eastAsia="宋体" w:cs="宋体"/>
          <w:b w:val="0"/>
          <w:bCs w:val="0"/>
          <w:sz w:val="24"/>
          <w:highlight w:val="none"/>
          <w:lang w:val="en-US" w:eastAsia="zh-CN"/>
        </w:rPr>
        <w:t>.</w:t>
      </w:r>
      <w:r>
        <w:rPr>
          <w:rFonts w:hint="eastAsia" w:ascii="宋体" w:hAnsi="宋体" w:eastAsia="宋体" w:cs="宋体"/>
          <w:b w:val="0"/>
          <w:bCs w:val="0"/>
          <w:sz w:val="24"/>
          <w:highlight w:val="none"/>
        </w:rPr>
        <w:t>供应商须</w:t>
      </w:r>
      <w:r>
        <w:rPr>
          <w:rStyle w:val="23"/>
          <w:rFonts w:hint="eastAsia" w:ascii="宋体" w:hAnsi="宋体" w:eastAsia="宋体" w:cs="宋体"/>
          <w:b w:val="0"/>
          <w:bCs w:val="0"/>
          <w:sz w:val="24"/>
          <w:highlight w:val="none"/>
        </w:rPr>
        <w:t>按本文件第五章“第一部分 资格及技术商务部分”格式制作报名审核文件，并</w:t>
      </w:r>
      <w:r>
        <w:rPr>
          <w:rStyle w:val="23"/>
          <w:rFonts w:hint="eastAsia" w:ascii="宋体" w:hAnsi="宋体" w:cs="宋体"/>
          <w:b w:val="0"/>
          <w:bCs w:val="0"/>
          <w:sz w:val="24"/>
          <w:highlight w:val="none"/>
        </w:rPr>
        <w:t>在规定的报名截止时间前</w:t>
      </w:r>
      <w:r>
        <w:rPr>
          <w:rStyle w:val="23"/>
          <w:rFonts w:hint="eastAsia" w:ascii="宋体" w:hAnsi="宋体" w:eastAsia="宋体" w:cs="宋体"/>
          <w:b w:val="0"/>
          <w:bCs w:val="0"/>
          <w:sz w:val="24"/>
          <w:highlight w:val="none"/>
        </w:rPr>
        <w:t>将经供应商单位负责人或</w:t>
      </w:r>
      <w:r>
        <w:rPr>
          <w:rStyle w:val="23"/>
          <w:rFonts w:hint="eastAsia" w:ascii="宋体" w:hAnsi="宋体" w:cs="宋体"/>
          <w:b w:val="0"/>
          <w:bCs w:val="0"/>
          <w:sz w:val="24"/>
          <w:highlight w:val="none"/>
        </w:rPr>
        <w:t>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b w:val="0"/>
          <w:bCs w:val="0"/>
          <w:sz w:val="24"/>
          <w:highlight w:val="none"/>
        </w:rPr>
        <w:t>供应商可在</w:t>
      </w:r>
      <w:r>
        <w:rPr>
          <w:rFonts w:hint="eastAsia" w:ascii="宋体" w:hAnsi="宋体"/>
          <w:b w:val="0"/>
          <w:bCs w:val="0"/>
          <w:sz w:val="24"/>
          <w:highlight w:val="none"/>
          <w:lang w:eastAsia="zh-CN"/>
        </w:rPr>
        <w:t>网上</w:t>
      </w:r>
      <w:r>
        <w:rPr>
          <w:rFonts w:hint="eastAsia" w:ascii="宋体" w:hAnsi="宋体"/>
          <w:b w:val="0"/>
          <w:bCs w:val="0"/>
          <w:sz w:val="24"/>
          <w:highlight w:val="none"/>
        </w:rPr>
        <w:t>竞价开始时间前通过平台查询其是否通过审核，如未通过审核，可获悉未通过的具体原因。</w:t>
      </w:r>
    </w:p>
    <w:p>
      <w:pPr>
        <w:pStyle w:val="14"/>
        <w:spacing w:before="75" w:beforeAutospacing="0" w:after="75" w:afterAutospacing="0" w:line="360" w:lineRule="auto"/>
        <w:ind w:firstLine="480"/>
        <w:rPr>
          <w:rStyle w:val="23"/>
          <w:rFonts w:hint="eastAsia" w:ascii="Times New Roman" w:hAnsi="Times New Roman" w:cs="Times New Roman"/>
          <w:b/>
          <w:bCs/>
          <w:sz w:val="24"/>
        </w:rPr>
      </w:pPr>
      <w:r>
        <w:rPr>
          <w:rFonts w:hint="eastAsia"/>
          <w:b w:val="0"/>
          <w:bCs w:val="0"/>
        </w:rPr>
        <w:t>3</w:t>
      </w:r>
      <w:r>
        <w:rPr>
          <w:rFonts w:hint="eastAsia"/>
          <w:b w:val="0"/>
          <w:bCs w:val="0"/>
          <w:lang w:val="en-US" w:eastAsia="zh-CN"/>
        </w:rPr>
        <w:t>.</w:t>
      </w:r>
      <w:r>
        <w:rPr>
          <w:rStyle w:val="23"/>
          <w:rFonts w:hint="eastAsia"/>
          <w:b w:val="0"/>
          <w:bCs w:val="0"/>
          <w:sz w:val="24"/>
        </w:rPr>
        <w:t>供应商提交的响应文件符合网上竞价文件要求的（即不存在网上竞价文件中规定的无效响应情形的）方可在网上竞价时间内参与竞价</w:t>
      </w:r>
      <w:r>
        <w:rPr>
          <w:rStyle w:val="23"/>
          <w:b w:val="0"/>
          <w:bCs w:val="0"/>
          <w:sz w:val="24"/>
        </w:rPr>
        <w:t>。</w:t>
      </w:r>
      <w:r>
        <w:rPr>
          <w:rStyle w:val="23"/>
          <w:rFonts w:hint="eastAsia"/>
          <w:b w:val="0"/>
          <w:bCs w:val="0"/>
          <w:sz w:val="24"/>
        </w:rPr>
        <w:t>若供应商的响应文件存在网上竞价文件中规定无效响应情形的，则报名审核不合格，该供应商</w:t>
      </w:r>
      <w:r>
        <w:rPr>
          <w:rFonts w:hint="eastAsia"/>
          <w:b w:val="0"/>
          <w:bCs w:val="0"/>
        </w:rPr>
        <w:t>将失去竞价资格。网上竞价文件及供应商提交的电子响应文件均具有法律效</w:t>
      </w:r>
      <w:r>
        <w:rPr>
          <w:rStyle w:val="23"/>
          <w:rFonts w:ascii="Times New Roman" w:hAnsi="Times New Roman" w:cs="Times New Roman"/>
        </w:rPr>
        <w:t>力</w:t>
      </w:r>
      <w:r>
        <w:rPr>
          <w:rStyle w:val="23"/>
          <w:rFonts w:hint="eastAsia" w:ascii="Times New Roman" w:hAnsi="Times New Roman" w:cs="Times New Roman"/>
          <w:b w:val="0"/>
          <w:bCs w:val="0"/>
          <w:sz w:val="24"/>
        </w:rPr>
        <w:t>。</w:t>
      </w:r>
      <w:r>
        <w:rPr>
          <w:rStyle w:val="23"/>
          <w:rFonts w:hint="eastAsia" w:ascii="Times New Roman" w:hAnsi="Times New Roman" w:cs="Times New Roman"/>
          <w:b/>
          <w:bCs/>
          <w:sz w:val="24"/>
        </w:rPr>
        <w:t>若合格供应商数量不足三家的（除“</w:t>
      </w:r>
      <w:r>
        <w:rPr>
          <w:rStyle w:val="23"/>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3"/>
          <w:rFonts w:hint="eastAsia" w:ascii="Times New Roman" w:hAnsi="Times New Roman" w:cs="Times New Roman"/>
          <w:b/>
          <w:bCs/>
          <w:sz w:val="24"/>
        </w:rPr>
        <w:t>”情形外），</w:t>
      </w:r>
      <w:r>
        <w:rPr>
          <w:rStyle w:val="23"/>
          <w:rFonts w:hint="eastAsia" w:ascii="Times New Roman" w:hAnsi="Times New Roman" w:cs="Times New Roman"/>
          <w:b w:val="0"/>
          <w:bCs w:val="0"/>
          <w:sz w:val="24"/>
        </w:rPr>
        <w:t>本次采购活动结束，采购人将按照相关规定进行后续采购活动（包括但不限于：重新开展网上竞价活动、采用其他方式采购等）。</w:t>
      </w:r>
    </w:p>
    <w:p>
      <w:pPr>
        <w:pStyle w:val="14"/>
        <w:spacing w:before="75" w:beforeAutospacing="0" w:after="75" w:afterAutospacing="0" w:line="360" w:lineRule="auto"/>
        <w:ind w:firstLine="480"/>
      </w:pPr>
      <w:r>
        <w:rPr>
          <w:rFonts w:hint="eastAsia" w:ascii="宋体" w:hAnsi="宋体" w:cs="宋体"/>
          <w:b w:val="0"/>
          <w:bCs w:val="0"/>
          <w:color w:val="auto"/>
        </w:rPr>
        <w:t>4</w:t>
      </w:r>
      <w:r>
        <w:rPr>
          <w:rFonts w:hint="eastAsia" w:ascii="宋体" w:hAnsi="宋体" w:cs="宋体"/>
          <w:b w:val="0"/>
          <w:bCs w:val="0"/>
          <w:color w:val="auto"/>
          <w:lang w:eastAsia="zh-CN"/>
        </w:rPr>
        <w:t>.</w:t>
      </w:r>
      <w:r>
        <w:rPr>
          <w:rFonts w:hint="eastAsia" w:ascii="宋体" w:hAnsi="宋体" w:eastAsia="宋体" w:cs="宋体"/>
        </w:rPr>
        <w:t>有下列</w:t>
      </w:r>
      <w:r>
        <w:rPr>
          <w:rFonts w:hint="eastAsia" w:eastAsia="宋体"/>
        </w:rPr>
        <w:t>情形之一的，</w:t>
      </w:r>
      <w:r>
        <w:rPr>
          <w:rStyle w:val="20"/>
          <w:rFonts w:hint="eastAsia" w:eastAsia="宋体"/>
        </w:rPr>
        <w:t>报名审核不合格，视为无效响应：</w:t>
      </w:r>
    </w:p>
    <w:p>
      <w:pPr>
        <w:pStyle w:val="24"/>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（1）不符合本文件第一章“供应商资格要求”的；</w:t>
      </w:r>
    </w:p>
    <w:p>
      <w:pPr>
        <w:pStyle w:val="24"/>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（2）不符合本文件第二章“合格的供应商”要求的；</w:t>
      </w:r>
    </w:p>
    <w:p>
      <w:pPr>
        <w:pStyle w:val="24"/>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（3）违反网上竞价文件中载明“无效响应”条款</w:t>
      </w:r>
      <w:r>
        <w:rPr>
          <w:rFonts w:ascii="宋体" w:hAnsi="宋体" w:eastAsia="宋体" w:cs="宋体"/>
          <w:kern w:val="0"/>
          <w:sz w:val="24"/>
          <w:szCs w:val="24"/>
          <w:lang w:bidi="ar"/>
        </w:rPr>
        <w:t>的规定</w:t>
      </w:r>
      <w:r>
        <w:rPr>
          <w:rFonts w:hint="eastAsia" w:ascii="宋体" w:hAnsi="宋体" w:eastAsia="宋体" w:cs="宋体"/>
          <w:kern w:val="0"/>
          <w:sz w:val="24"/>
          <w:szCs w:val="24"/>
          <w:lang w:bidi="ar"/>
        </w:rPr>
        <w:t>。</w:t>
      </w:r>
    </w:p>
    <w:p>
      <w:pPr>
        <w:spacing w:line="360" w:lineRule="auto"/>
        <w:ind w:firstLine="482" w:firstLineChars="200"/>
        <w:rPr>
          <w:rFonts w:ascii="宋体" w:hAnsi="宋体" w:cs="宋体"/>
          <w:b/>
          <w:bCs/>
          <w:kern w:val="0"/>
          <w:sz w:val="24"/>
        </w:rPr>
      </w:pPr>
      <w:r>
        <w:rPr>
          <w:rStyle w:val="23"/>
          <w:rFonts w:hint="eastAsia" w:ascii="宋体" w:hAnsi="宋体"/>
          <w:b/>
          <w:bCs/>
          <w:kern w:val="0"/>
          <w:sz w:val="24"/>
        </w:rPr>
        <w:t>三、网上</w:t>
      </w:r>
      <w:r>
        <w:rPr>
          <w:rStyle w:val="23"/>
          <w:rFonts w:ascii="宋体" w:hAnsi="宋体"/>
          <w:b/>
          <w:bCs/>
          <w:kern w:val="0"/>
          <w:sz w:val="24"/>
        </w:rPr>
        <w:t>竞价规则</w:t>
      </w:r>
    </w:p>
    <w:p>
      <w:pPr>
        <w:pStyle w:val="14"/>
        <w:spacing w:before="75" w:beforeAutospacing="0" w:after="75" w:afterAutospacing="0" w:line="360" w:lineRule="auto"/>
        <w:ind w:firstLine="480"/>
        <w:rPr>
          <w:rStyle w:val="23"/>
          <w:color w:val="auto"/>
          <w:kern w:val="0"/>
          <w:sz w:val="24"/>
        </w:rPr>
      </w:pPr>
      <w:r>
        <w:rPr>
          <w:rFonts w:hint="eastAsia"/>
        </w:rPr>
        <w:t>1</w:t>
      </w:r>
      <w:r>
        <w:rPr>
          <w:rFonts w:hint="eastAsia"/>
          <w:lang w:val="en-US" w:eastAsia="zh-CN"/>
        </w:rPr>
        <w:t>.</w:t>
      </w:r>
      <w:r>
        <w:rPr>
          <w:rStyle w:val="23"/>
          <w:kern w:val="0"/>
          <w:sz w:val="24"/>
        </w:rPr>
        <w:t>网上竞价的报价时限为</w:t>
      </w:r>
      <w:r>
        <w:rPr>
          <w:rStyle w:val="23"/>
          <w:rFonts w:hint="eastAsia"/>
          <w:kern w:val="0"/>
          <w:sz w:val="24"/>
        </w:rPr>
        <w:t>网上竞价开始时间起至网上竞价截止时间止，在此期间内</w:t>
      </w:r>
      <w:r>
        <w:rPr>
          <w:rStyle w:val="23"/>
          <w:kern w:val="0"/>
          <w:sz w:val="24"/>
        </w:rPr>
        <w:t>，报名审核</w:t>
      </w:r>
      <w:r>
        <w:rPr>
          <w:rStyle w:val="23"/>
          <w:rFonts w:hint="eastAsia"/>
          <w:kern w:val="0"/>
          <w:sz w:val="24"/>
        </w:rPr>
        <w:t>通过</w:t>
      </w:r>
      <w:r>
        <w:rPr>
          <w:rStyle w:val="23"/>
          <w:kern w:val="0"/>
          <w:sz w:val="24"/>
        </w:rPr>
        <w:t>的</w:t>
      </w:r>
      <w:r>
        <w:rPr>
          <w:rStyle w:val="23"/>
          <w:rFonts w:hint="eastAsia"/>
          <w:kern w:val="0"/>
          <w:sz w:val="24"/>
        </w:rPr>
        <w:t>供应商</w:t>
      </w:r>
      <w:r>
        <w:rPr>
          <w:rStyle w:val="23"/>
          <w:kern w:val="0"/>
          <w:sz w:val="24"/>
        </w:rPr>
        <w:t>可通过</w:t>
      </w:r>
      <w:r>
        <w:rPr>
          <w:rStyle w:val="23"/>
          <w:rFonts w:hint="eastAsia"/>
          <w:kern w:val="0"/>
          <w:sz w:val="24"/>
        </w:rPr>
        <w:t>网上竞价平台</w:t>
      </w:r>
      <w:r>
        <w:rPr>
          <w:rStyle w:val="23"/>
          <w:kern w:val="0"/>
          <w:sz w:val="24"/>
        </w:rPr>
        <w:t>参与</w:t>
      </w:r>
      <w:r>
        <w:rPr>
          <w:rStyle w:val="23"/>
          <w:rFonts w:hint="eastAsia"/>
          <w:kern w:val="0"/>
          <w:sz w:val="24"/>
        </w:rPr>
        <w:t>网上</w:t>
      </w:r>
      <w:r>
        <w:rPr>
          <w:rStyle w:val="23"/>
          <w:kern w:val="0"/>
          <w:sz w:val="24"/>
        </w:rPr>
        <w:t>竞价（不限报价次数，在规定时间内提交报价均可）。</w:t>
      </w:r>
      <w:r>
        <w:rPr>
          <w:rFonts w:hint="eastAsia"/>
          <w:b/>
          <w:bCs/>
          <w:color w:val="auto"/>
        </w:rPr>
        <w:t>至</w:t>
      </w:r>
      <w:r>
        <w:rPr>
          <w:rFonts w:hint="eastAsia"/>
          <w:b/>
          <w:bCs/>
          <w:color w:val="auto"/>
          <w:lang w:eastAsia="zh-CN"/>
        </w:rPr>
        <w:t>网上</w:t>
      </w:r>
      <w:r>
        <w:rPr>
          <w:rFonts w:hint="eastAsia"/>
          <w:b/>
          <w:bCs/>
          <w:color w:val="auto"/>
        </w:rPr>
        <w:t>竞价截止时间止，若提交报价的供应商数量不足三家的</w:t>
      </w:r>
      <w:r>
        <w:rPr>
          <w:rStyle w:val="23"/>
          <w:rFonts w:hint="eastAsia" w:ascii="Times New Roman" w:hAnsi="Times New Roman" w:cs="Times New Roman"/>
          <w:b/>
          <w:bCs/>
          <w:sz w:val="24"/>
        </w:rPr>
        <w:t>（除“</w:t>
      </w:r>
      <w:r>
        <w:rPr>
          <w:rStyle w:val="23"/>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3"/>
          <w:rFonts w:hint="eastAsia" w:ascii="Times New Roman" w:hAnsi="Times New Roman" w:cs="Times New Roman"/>
          <w:b/>
          <w:bCs/>
          <w:sz w:val="24"/>
        </w:rPr>
        <w:t>”情形外）</w:t>
      </w:r>
      <w:r>
        <w:rPr>
          <w:rFonts w:hint="eastAsia"/>
          <w:b/>
          <w:bCs/>
          <w:color w:val="auto"/>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3"/>
          <w:rFonts w:ascii="宋体" w:hAnsi="宋体"/>
          <w:kern w:val="0"/>
          <w:sz w:val="24"/>
        </w:rPr>
      </w:pPr>
      <w:r>
        <w:rPr>
          <w:rStyle w:val="23"/>
          <w:rFonts w:hint="eastAsia" w:ascii="宋体" w:hAnsi="宋体"/>
          <w:kern w:val="0"/>
          <w:sz w:val="24"/>
        </w:rPr>
        <w:t>2</w:t>
      </w:r>
      <w:r>
        <w:rPr>
          <w:rStyle w:val="23"/>
          <w:rFonts w:hint="eastAsia" w:ascii="宋体" w:hAnsi="宋体"/>
          <w:kern w:val="0"/>
          <w:sz w:val="24"/>
          <w:lang w:val="en-US"/>
        </w:rPr>
        <w:t>.</w:t>
      </w:r>
      <w:r>
        <w:rPr>
          <w:rStyle w:val="23"/>
          <w:rFonts w:hint="eastAsia" w:ascii="宋体" w:hAnsi="宋体"/>
          <w:kern w:val="0"/>
          <w:sz w:val="24"/>
        </w:rPr>
        <w:t>供应商</w:t>
      </w:r>
      <w:r>
        <w:rPr>
          <w:rStyle w:val="23"/>
          <w:rFonts w:ascii="宋体" w:hAnsi="宋体"/>
          <w:kern w:val="0"/>
          <w:sz w:val="24"/>
        </w:rPr>
        <w:t>首次提交的报价</w:t>
      </w:r>
      <w:r>
        <w:rPr>
          <w:rStyle w:val="23"/>
          <w:rFonts w:hint="eastAsia" w:ascii="宋体" w:hAnsi="宋体"/>
          <w:kern w:val="0"/>
          <w:sz w:val="24"/>
        </w:rPr>
        <w:t>总价</w:t>
      </w:r>
      <w:r>
        <w:rPr>
          <w:rStyle w:val="23"/>
          <w:rFonts w:ascii="宋体" w:hAnsi="宋体"/>
          <w:kern w:val="0"/>
          <w:sz w:val="24"/>
        </w:rPr>
        <w:t>须</w:t>
      </w:r>
      <w:r>
        <w:rPr>
          <w:rStyle w:val="23"/>
          <w:rFonts w:hint="eastAsia" w:ascii="宋体" w:hAnsi="宋体"/>
          <w:kern w:val="0"/>
          <w:sz w:val="24"/>
        </w:rPr>
        <w:t>低于</w:t>
      </w:r>
      <w:r>
        <w:rPr>
          <w:rStyle w:val="23"/>
          <w:rFonts w:ascii="宋体" w:hAnsi="宋体"/>
          <w:kern w:val="0"/>
          <w:sz w:val="24"/>
        </w:rPr>
        <w:t>本项目</w:t>
      </w:r>
      <w:r>
        <w:rPr>
          <w:rStyle w:val="23"/>
          <w:rFonts w:hint="eastAsia" w:ascii="宋体" w:hAnsi="宋体"/>
          <w:kern w:val="0"/>
          <w:sz w:val="24"/>
        </w:rPr>
        <w:t>总价</w:t>
      </w:r>
      <w:r>
        <w:rPr>
          <w:rStyle w:val="23"/>
          <w:rFonts w:ascii="宋体" w:hAnsi="宋体"/>
          <w:kern w:val="0"/>
          <w:sz w:val="24"/>
        </w:rPr>
        <w:t>最高限价</w:t>
      </w:r>
      <w:r>
        <w:rPr>
          <w:rStyle w:val="23"/>
          <w:rFonts w:hint="eastAsia" w:ascii="宋体" w:hAnsi="宋体"/>
          <w:kern w:val="0"/>
          <w:sz w:val="24"/>
        </w:rPr>
        <w:t>的</w:t>
      </w:r>
      <w:r>
        <w:rPr>
          <w:rStyle w:val="23"/>
          <w:rFonts w:ascii="宋体" w:hAnsi="宋体"/>
          <w:kern w:val="0"/>
          <w:sz w:val="24"/>
        </w:rPr>
        <w:t>3%</w:t>
      </w:r>
      <w:r>
        <w:rPr>
          <w:rStyle w:val="23"/>
          <w:rFonts w:hint="eastAsia" w:ascii="宋体" w:hAnsi="宋体"/>
          <w:kern w:val="0"/>
          <w:sz w:val="24"/>
        </w:rPr>
        <w:t>以上（不含</w:t>
      </w:r>
      <w:r>
        <w:rPr>
          <w:rStyle w:val="23"/>
          <w:rFonts w:ascii="宋体" w:hAnsi="宋体"/>
          <w:kern w:val="0"/>
          <w:sz w:val="24"/>
        </w:rPr>
        <w:t>3%</w:t>
      </w:r>
      <w:r>
        <w:rPr>
          <w:rStyle w:val="23"/>
          <w:rFonts w:hint="eastAsia" w:ascii="宋体" w:hAnsi="宋体"/>
          <w:kern w:val="0"/>
          <w:sz w:val="24"/>
        </w:rPr>
        <w:t>）</w:t>
      </w:r>
      <w:r>
        <w:rPr>
          <w:rStyle w:val="23"/>
          <w:rFonts w:ascii="宋体" w:hAnsi="宋体"/>
          <w:kern w:val="0"/>
          <w:sz w:val="24"/>
        </w:rPr>
        <w:t>，否则</w:t>
      </w:r>
      <w:r>
        <w:rPr>
          <w:rStyle w:val="23"/>
          <w:rFonts w:ascii="宋体" w:hAnsi="宋体" w:cs="宋体"/>
          <w:kern w:val="0"/>
          <w:sz w:val="24"/>
        </w:rPr>
        <w:t>视为无效报价</w:t>
      </w:r>
      <w:r>
        <w:rPr>
          <w:rStyle w:val="23"/>
          <w:rFonts w:ascii="宋体" w:hAnsi="宋体"/>
          <w:kern w:val="0"/>
          <w:sz w:val="24"/>
        </w:rPr>
        <w:t>。在</w:t>
      </w:r>
      <w:r>
        <w:rPr>
          <w:rStyle w:val="23"/>
          <w:rFonts w:hint="eastAsia" w:ascii="宋体" w:hAnsi="宋体"/>
          <w:kern w:val="0"/>
          <w:sz w:val="24"/>
        </w:rPr>
        <w:t>网上竞价时间</w:t>
      </w:r>
      <w:r>
        <w:rPr>
          <w:rStyle w:val="23"/>
          <w:rFonts w:ascii="宋体" w:hAnsi="宋体"/>
          <w:kern w:val="0"/>
          <w:sz w:val="24"/>
        </w:rPr>
        <w:t>内</w:t>
      </w:r>
      <w:r>
        <w:rPr>
          <w:rStyle w:val="23"/>
          <w:rFonts w:hint="eastAsia" w:ascii="宋体" w:hAnsi="宋体"/>
          <w:kern w:val="0"/>
          <w:sz w:val="24"/>
        </w:rPr>
        <w:t>、同一供应商有</w:t>
      </w:r>
      <w:r>
        <w:rPr>
          <w:rStyle w:val="23"/>
          <w:rFonts w:ascii="宋体" w:hAnsi="宋体"/>
          <w:kern w:val="0"/>
          <w:sz w:val="24"/>
        </w:rPr>
        <w:t>多次报价的</w:t>
      </w:r>
      <w:r>
        <w:rPr>
          <w:rStyle w:val="23"/>
          <w:rFonts w:hint="eastAsia" w:ascii="宋体" w:hAnsi="宋体"/>
          <w:kern w:val="0"/>
          <w:sz w:val="24"/>
        </w:rPr>
        <w:t>情况下</w:t>
      </w:r>
      <w:r>
        <w:rPr>
          <w:rStyle w:val="23"/>
          <w:rFonts w:ascii="宋体" w:hAnsi="宋体"/>
          <w:kern w:val="0"/>
          <w:sz w:val="24"/>
        </w:rPr>
        <w:t>，</w:t>
      </w:r>
      <w:r>
        <w:rPr>
          <w:rStyle w:val="23"/>
          <w:rFonts w:hint="eastAsia" w:ascii="宋体" w:hAnsi="宋体"/>
          <w:kern w:val="0"/>
          <w:sz w:val="24"/>
        </w:rPr>
        <w:t>则该供应商的每一次</w:t>
      </w:r>
      <w:r>
        <w:rPr>
          <w:rStyle w:val="23"/>
          <w:rFonts w:ascii="宋体" w:hAnsi="宋体"/>
          <w:kern w:val="0"/>
          <w:sz w:val="24"/>
        </w:rPr>
        <w:t>报价金额必须小于自己上一次的报价金额，</w:t>
      </w:r>
      <w:r>
        <w:rPr>
          <w:rStyle w:val="23"/>
          <w:rFonts w:hint="eastAsia" w:ascii="宋体" w:hAnsi="宋体"/>
          <w:kern w:val="0"/>
          <w:sz w:val="24"/>
        </w:rPr>
        <w:t>同时以该供应商</w:t>
      </w:r>
      <w:r>
        <w:rPr>
          <w:rStyle w:val="23"/>
          <w:rFonts w:ascii="宋体" w:hAnsi="宋体"/>
          <w:kern w:val="0"/>
          <w:sz w:val="24"/>
        </w:rPr>
        <w:t>提交的最后一次报价作为</w:t>
      </w:r>
      <w:r>
        <w:rPr>
          <w:rStyle w:val="23"/>
          <w:rFonts w:hint="eastAsia" w:ascii="宋体" w:hAnsi="宋体"/>
          <w:kern w:val="0"/>
          <w:sz w:val="24"/>
        </w:rPr>
        <w:t>其最终有效报价</w:t>
      </w:r>
      <w:r>
        <w:rPr>
          <w:rStyle w:val="23"/>
          <w:rFonts w:ascii="宋体" w:hAnsi="宋体"/>
          <w:kern w:val="0"/>
          <w:sz w:val="24"/>
        </w:rPr>
        <w:t>。</w:t>
      </w:r>
    </w:p>
    <w:p>
      <w:pPr>
        <w:widowControl/>
        <w:spacing w:line="360" w:lineRule="auto"/>
        <w:ind w:firstLine="480" w:firstLineChars="200"/>
        <w:textAlignment w:val="baseline"/>
        <w:rPr>
          <w:rFonts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供应商请认真阅读本网上竞价文件</w:t>
      </w:r>
      <w:r>
        <w:rPr>
          <w:rFonts w:hint="eastAsia" w:ascii="宋体" w:hAnsi="宋体" w:cs="宋体"/>
          <w:sz w:val="24"/>
        </w:rPr>
        <w:t>和</w:t>
      </w:r>
      <w:r>
        <w:rPr>
          <w:rFonts w:hint="eastAsia" w:ascii="宋体" w:hAnsi="宋体" w:cs="宋体"/>
          <w:sz w:val="24"/>
          <w:lang w:eastAsia="zh-CN"/>
        </w:rPr>
        <w:t>网上</w:t>
      </w:r>
      <w:r>
        <w:rPr>
          <w:rFonts w:hint="eastAsia" w:ascii="宋体" w:hAnsi="宋体" w:cs="宋体"/>
          <w:sz w:val="24"/>
        </w:rPr>
        <w:t>竞价公告{包括更正公告(如有的话)和有关附件}的</w:t>
      </w:r>
      <w:r>
        <w:rPr>
          <w:rFonts w:hint="eastAsia" w:ascii="宋体" w:hAnsi="宋体"/>
          <w:sz w:val="24"/>
        </w:rPr>
        <w:t>所有条款内容，一经提交系统报价，即视为已知悉并同意本次</w:t>
      </w:r>
      <w:r>
        <w:rPr>
          <w:rFonts w:hint="eastAsia" w:ascii="宋体" w:hAnsi="宋体"/>
          <w:sz w:val="24"/>
          <w:lang w:eastAsia="zh-CN"/>
        </w:rPr>
        <w:t>网上</w:t>
      </w:r>
      <w:r>
        <w:rPr>
          <w:rFonts w:hint="eastAsia" w:ascii="宋体" w:hAnsi="宋体"/>
          <w:sz w:val="24"/>
        </w:rPr>
        <w:t>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hint="eastAsia" w:ascii="宋体" w:hAnsi="宋体"/>
          <w:sz w:val="24"/>
          <w:lang w:val="en-US" w:eastAsia="zh-CN"/>
        </w:rPr>
        <w:t>.</w:t>
      </w:r>
      <w:r>
        <w:rPr>
          <w:rFonts w:ascii="宋体" w:hAnsi="宋体" w:cs="宋体"/>
          <w:bCs/>
          <w:kern w:val="0"/>
          <w:sz w:val="24"/>
        </w:rPr>
        <w:t>竞价数据以代理机构</w:t>
      </w:r>
      <w:r>
        <w:rPr>
          <w:rFonts w:hint="eastAsia" w:ascii="宋体" w:hAnsi="宋体" w:cs="宋体"/>
          <w:bCs/>
          <w:kern w:val="0"/>
          <w:sz w:val="24"/>
          <w:lang w:eastAsia="zh-CN"/>
        </w:rPr>
        <w:t>网上</w:t>
      </w:r>
      <w:r>
        <w:rPr>
          <w:rFonts w:hint="eastAsia" w:ascii="宋体" w:hAnsi="宋体" w:cs="宋体"/>
          <w:bCs/>
          <w:kern w:val="0"/>
          <w:sz w:val="24"/>
        </w:rPr>
        <w:t>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lang w:eastAsia="zh-CN"/>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pPr>
        <w:widowControl/>
        <w:spacing w:line="360" w:lineRule="auto"/>
        <w:ind w:firstLine="480" w:firstLineChars="200"/>
        <w:jc w:val="left"/>
        <w:textAlignment w:val="baseline"/>
        <w:rPr>
          <w:rStyle w:val="23"/>
          <w:rFonts w:ascii="宋体" w:hAnsi="宋体" w:eastAsia="宋体" w:cs="Times New Roman"/>
          <w:kern w:val="0"/>
          <w:sz w:val="24"/>
        </w:rPr>
      </w:pPr>
      <w:r>
        <w:rPr>
          <w:rFonts w:hint="eastAsia" w:ascii="宋体" w:hAnsi="宋体" w:eastAsia="宋体" w:cs="宋体"/>
          <w:sz w:val="24"/>
        </w:rPr>
        <w:t>1</w:t>
      </w:r>
      <w:r>
        <w:rPr>
          <w:rFonts w:hint="eastAsia" w:ascii="宋体" w:hAnsi="宋体" w:eastAsia="宋体" w:cs="宋体"/>
          <w:sz w:val="24"/>
          <w:lang w:val="en-US" w:eastAsia="zh-CN"/>
        </w:rPr>
        <w:t>.</w:t>
      </w:r>
      <w:r>
        <w:rPr>
          <w:rStyle w:val="23"/>
          <w:rFonts w:hint="eastAsia" w:ascii="宋体" w:hAnsi="宋体" w:eastAsia="宋体" w:cs="Times New Roman"/>
          <w:kern w:val="0"/>
          <w:sz w:val="24"/>
        </w:rPr>
        <w:t>供应商</w:t>
      </w:r>
      <w:r>
        <w:rPr>
          <w:rStyle w:val="23"/>
          <w:rFonts w:ascii="宋体" w:hAnsi="宋体" w:eastAsia="宋体" w:cs="Times New Roman"/>
          <w:kern w:val="0"/>
          <w:sz w:val="24"/>
        </w:rPr>
        <w:t>在</w:t>
      </w:r>
      <w:r>
        <w:rPr>
          <w:rStyle w:val="23"/>
          <w:rFonts w:hint="eastAsia" w:ascii="宋体" w:hAnsi="宋体"/>
          <w:kern w:val="0"/>
          <w:sz w:val="24"/>
        </w:rPr>
        <w:t>完全满足网上竞价文件要求</w:t>
      </w:r>
      <w:r>
        <w:rPr>
          <w:rStyle w:val="23"/>
          <w:rFonts w:ascii="宋体" w:hAnsi="宋体"/>
          <w:kern w:val="0"/>
          <w:sz w:val="24"/>
        </w:rPr>
        <w:t>且报价有效的前提下，</w:t>
      </w:r>
      <w:r>
        <w:rPr>
          <w:rStyle w:val="23"/>
          <w:rFonts w:hint="eastAsia" w:ascii="宋体" w:hAnsi="宋体"/>
          <w:kern w:val="0"/>
          <w:sz w:val="24"/>
        </w:rPr>
        <w:t>最终有效报价</w:t>
      </w:r>
      <w:r>
        <w:rPr>
          <w:rStyle w:val="23"/>
          <w:rFonts w:ascii="宋体" w:hAnsi="宋体"/>
          <w:kern w:val="0"/>
          <w:sz w:val="24"/>
        </w:rPr>
        <w:t>最低者</w:t>
      </w:r>
      <w:r>
        <w:rPr>
          <w:rStyle w:val="23"/>
          <w:rFonts w:hint="eastAsia" w:ascii="宋体" w:hAnsi="宋体"/>
          <w:kern w:val="0"/>
          <w:sz w:val="24"/>
        </w:rPr>
        <w:t>为</w:t>
      </w:r>
      <w:r>
        <w:rPr>
          <w:rStyle w:val="23"/>
          <w:rFonts w:ascii="宋体" w:hAnsi="宋体"/>
          <w:kern w:val="0"/>
          <w:sz w:val="24"/>
        </w:rPr>
        <w:t>成交</w:t>
      </w:r>
      <w:r>
        <w:rPr>
          <w:rStyle w:val="23"/>
          <w:rFonts w:hint="eastAsia" w:ascii="宋体" w:hAnsi="宋体"/>
          <w:kern w:val="0"/>
          <w:sz w:val="24"/>
        </w:rPr>
        <w:t>候选人</w:t>
      </w:r>
      <w:r>
        <w:rPr>
          <w:rStyle w:val="23"/>
          <w:rFonts w:ascii="宋体" w:hAnsi="宋体"/>
          <w:kern w:val="0"/>
          <w:sz w:val="24"/>
        </w:rPr>
        <w:t>，若</w:t>
      </w:r>
      <w:r>
        <w:rPr>
          <w:rStyle w:val="23"/>
          <w:rFonts w:hint="eastAsia" w:ascii="宋体" w:hAnsi="宋体"/>
          <w:kern w:val="0"/>
          <w:sz w:val="24"/>
        </w:rPr>
        <w:t>最低的最终</w:t>
      </w:r>
      <w:r>
        <w:rPr>
          <w:rStyle w:val="23"/>
          <w:rFonts w:hint="eastAsia" w:ascii="宋体" w:hAnsi="宋体" w:eastAsia="宋体" w:cs="Times New Roman"/>
          <w:kern w:val="0"/>
          <w:sz w:val="24"/>
        </w:rPr>
        <w:t>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rPr>
      </w:pPr>
      <w:r>
        <w:rPr>
          <w:rFonts w:hint="eastAsia" w:ascii="宋体" w:hAnsi="宋体" w:cs="宋体"/>
          <w:sz w:val="24"/>
          <w:lang w:val="en-US" w:eastAsia="zh-CN"/>
        </w:rPr>
        <w:t>2.</w:t>
      </w:r>
      <w:r>
        <w:rPr>
          <w:rFonts w:hint="eastAsia" w:ascii="宋体" w:hAnsi="宋体" w:cs="宋体"/>
          <w:sz w:val="24"/>
        </w:rPr>
        <w:t>供应商应遵守采购相关法规，若供应商违反规定，将按有关规定处理。</w:t>
      </w:r>
    </w:p>
    <w:p>
      <w:pPr>
        <w:spacing w:line="360" w:lineRule="auto"/>
        <w:ind w:firstLine="480" w:firstLineChars="20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sz w:val="24"/>
        </w:rPr>
      </w:pPr>
      <w:r>
        <w:rPr>
          <w:rFonts w:hint="eastAsia" w:ascii="宋体" w:hAnsi="宋体" w:cs="宋体"/>
          <w:b/>
          <w:bCs/>
          <w:sz w:val="24"/>
        </w:rPr>
        <w:t>五、</w:t>
      </w:r>
      <w:r>
        <w:rPr>
          <w:rFonts w:hint="eastAsia" w:ascii="宋体" w:hAnsi="宋体" w:cs="宋体"/>
          <w:b/>
          <w:bCs/>
          <w:sz w:val="24"/>
          <w:lang w:eastAsia="zh-CN"/>
        </w:rPr>
        <w:t>网上</w:t>
      </w:r>
      <w:r>
        <w:rPr>
          <w:rFonts w:hint="eastAsia" w:ascii="宋体" w:hAnsi="宋体" w:cs="宋体"/>
          <w:b/>
          <w:bCs/>
          <w:sz w:val="24"/>
        </w:rPr>
        <w:t>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w:t>
      </w:r>
      <w:r>
        <w:rPr>
          <w:rFonts w:hint="eastAsia" w:ascii="宋体" w:hAnsi="宋体" w:cs="宋体"/>
          <w:bCs/>
          <w:kern w:val="0"/>
          <w:sz w:val="24"/>
          <w:lang w:val="en-US" w:eastAsia="zh-CN"/>
        </w:rPr>
        <w:t>.采购</w:t>
      </w:r>
      <w:r>
        <w:rPr>
          <w:rFonts w:hint="eastAsia" w:ascii="宋体" w:hAnsi="宋体" w:cs="宋体"/>
          <w:bCs/>
          <w:kern w:val="0"/>
          <w:sz w:val="24"/>
        </w:rPr>
        <w:t>代理机构应在</w:t>
      </w:r>
      <w:r>
        <w:rPr>
          <w:rFonts w:hint="eastAsia" w:ascii="宋体" w:hAnsi="宋体" w:cs="宋体"/>
          <w:bCs/>
          <w:kern w:val="0"/>
          <w:sz w:val="24"/>
          <w:lang w:eastAsia="zh-CN"/>
        </w:rPr>
        <w:t>网上</w:t>
      </w:r>
      <w:r>
        <w:rPr>
          <w:rFonts w:hint="eastAsia" w:ascii="宋体" w:hAnsi="宋体" w:cs="宋体"/>
          <w:bCs/>
          <w:kern w:val="0"/>
          <w:sz w:val="24"/>
        </w:rPr>
        <w:t>竞价结果产生后两个工作日内将</w:t>
      </w:r>
      <w:r>
        <w:rPr>
          <w:rFonts w:hint="eastAsia" w:ascii="宋体" w:hAnsi="宋体" w:cs="宋体"/>
          <w:bCs/>
          <w:kern w:val="0"/>
          <w:sz w:val="24"/>
          <w:lang w:eastAsia="zh-CN"/>
        </w:rPr>
        <w:t>网上</w:t>
      </w:r>
      <w:r>
        <w:rPr>
          <w:rFonts w:hint="eastAsia" w:ascii="宋体" w:hAnsi="宋体" w:cs="宋体"/>
          <w:bCs/>
          <w:kern w:val="0"/>
          <w:sz w:val="24"/>
        </w:rPr>
        <w:t>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w:t>
      </w:r>
      <w:r>
        <w:rPr>
          <w:rFonts w:hint="eastAsia" w:ascii="宋体" w:hAnsi="宋体" w:cs="宋体"/>
          <w:bCs/>
          <w:kern w:val="0"/>
          <w:sz w:val="24"/>
          <w:lang w:val="en-US" w:eastAsia="zh-CN"/>
        </w:rPr>
        <w:t>.</w:t>
      </w:r>
      <w:r>
        <w:rPr>
          <w:rFonts w:hint="eastAsia" w:ascii="宋体" w:hAnsi="宋体" w:cs="宋体"/>
          <w:bCs/>
          <w:kern w:val="0"/>
          <w:sz w:val="24"/>
        </w:rPr>
        <w:t>采购人在接到</w:t>
      </w:r>
      <w:r>
        <w:rPr>
          <w:rFonts w:hint="eastAsia" w:ascii="宋体" w:hAnsi="宋体" w:cs="宋体"/>
          <w:bCs/>
          <w:kern w:val="0"/>
          <w:sz w:val="24"/>
          <w:lang w:eastAsia="zh-CN"/>
        </w:rPr>
        <w:t>网上</w:t>
      </w:r>
      <w:r>
        <w:rPr>
          <w:rFonts w:hint="eastAsia" w:ascii="宋体" w:hAnsi="宋体" w:cs="宋体"/>
          <w:bCs/>
          <w:kern w:val="0"/>
          <w:sz w:val="24"/>
        </w:rPr>
        <w:t>竞价结果确认书后五个工作日内确认</w:t>
      </w:r>
      <w:r>
        <w:rPr>
          <w:rFonts w:hint="eastAsia" w:ascii="宋体" w:hAnsi="宋体" w:cs="宋体"/>
          <w:bCs/>
          <w:kern w:val="0"/>
          <w:sz w:val="24"/>
          <w:lang w:eastAsia="zh-CN"/>
        </w:rPr>
        <w:t>网上</w:t>
      </w:r>
      <w:r>
        <w:rPr>
          <w:rFonts w:hint="eastAsia" w:ascii="宋体" w:hAnsi="宋体" w:cs="宋体"/>
          <w:bCs/>
          <w:kern w:val="0"/>
          <w:sz w:val="24"/>
        </w:rPr>
        <w:t>竞价结果；</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w:t>
      </w:r>
      <w:r>
        <w:rPr>
          <w:rFonts w:hint="eastAsia" w:ascii="宋体" w:hAnsi="宋体" w:cs="宋体"/>
          <w:bCs/>
          <w:kern w:val="0"/>
          <w:sz w:val="24"/>
          <w:lang w:val="en-US" w:eastAsia="zh-CN"/>
        </w:rPr>
        <w:t>.网上</w:t>
      </w:r>
      <w:r>
        <w:rPr>
          <w:rFonts w:hint="eastAsia" w:ascii="宋体" w:hAnsi="宋体" w:cs="宋体"/>
          <w:bCs/>
          <w:kern w:val="0"/>
          <w:sz w:val="24"/>
        </w:rPr>
        <w:t>竞价结果确认后两个工作日内</w:t>
      </w:r>
      <w:r>
        <w:rPr>
          <w:rFonts w:hint="eastAsia" w:ascii="宋体" w:hAnsi="宋体" w:cs="宋体"/>
          <w:bCs/>
          <w:kern w:val="0"/>
          <w:sz w:val="24"/>
          <w:lang w:eastAsia="zh-CN"/>
        </w:rPr>
        <w:t>采购</w:t>
      </w:r>
      <w:r>
        <w:rPr>
          <w:rFonts w:hint="eastAsia" w:ascii="宋体" w:hAnsi="宋体" w:cs="宋体"/>
          <w:bCs/>
          <w:kern w:val="0"/>
          <w:sz w:val="24"/>
        </w:rPr>
        <w:t>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rPr>
          <w:rFonts w:eastAsia="宋体"/>
          <w:color w:val="auto"/>
        </w:rPr>
      </w:pPr>
      <w:r>
        <w:rPr>
          <w:rFonts w:hint="eastAsia" w:ascii="宋体" w:hAnsi="宋体"/>
          <w:b/>
          <w:bCs/>
          <w:color w:val="auto"/>
          <w:sz w:val="24"/>
        </w:rPr>
        <w:t>4</w:t>
      </w:r>
      <w:r>
        <w:rPr>
          <w:rFonts w:hint="eastAsia" w:ascii="宋体" w:hAnsi="宋体"/>
          <w:b/>
          <w:bCs/>
          <w:color w:val="auto"/>
          <w:sz w:val="24"/>
          <w:lang w:val="en-US" w:eastAsia="zh-CN"/>
        </w:rPr>
        <w:t>.</w:t>
      </w:r>
      <w:r>
        <w:rPr>
          <w:rStyle w:val="23"/>
          <w:rFonts w:hint="eastAsia" w:ascii="宋体" w:hAnsi="宋体" w:cs="宋体"/>
          <w:b/>
          <w:bCs/>
          <w:color w:val="auto"/>
          <w:sz w:val="24"/>
        </w:rPr>
        <w:t>成交公告发布后成交供应商须提供与网上竞价平台中电子响应文件内容相同的纸质响应文件1套正本、2套副本，副本可以是正本的完整复印件。纸质响应文件应包含</w:t>
      </w:r>
      <w:r>
        <w:rPr>
          <w:rStyle w:val="23"/>
          <w:rFonts w:hint="eastAsia" w:ascii="宋体" w:hAnsi="宋体" w:eastAsia="宋体" w:cs="宋体"/>
          <w:b/>
          <w:bCs/>
          <w:color w:val="auto"/>
          <w:sz w:val="24"/>
        </w:rPr>
        <w:t>“第一部分 资格及技术商务部分”和“第二部分 报价部分”，</w:t>
      </w:r>
      <w:r>
        <w:rPr>
          <w:rStyle w:val="23"/>
          <w:rFonts w:hint="eastAsia" w:ascii="宋体" w:hAnsi="宋体" w:cs="宋体"/>
          <w:b/>
          <w:bCs/>
          <w:color w:val="auto"/>
          <w:sz w:val="24"/>
        </w:rPr>
        <w:t>纸质响应文件须逐页加盖公章（或骑缝章）且装订成册。</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pPr>
        <w:pStyle w:val="12"/>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成交供应商应在《成交通知书》发出之日起30天内与采购人签订合同，合同不得对</w:t>
      </w:r>
      <w:r>
        <w:rPr>
          <w:rFonts w:hint="eastAsia" w:ascii="宋体" w:hAnsi="宋体" w:cs="宋体"/>
          <w:sz w:val="24"/>
          <w:lang w:val="en-US" w:eastAsia="zh-CN"/>
        </w:rPr>
        <w:t>网上竞价</w:t>
      </w:r>
      <w:r>
        <w:rPr>
          <w:rFonts w:hint="eastAsia" w:ascii="宋体" w:hAnsi="宋体" w:cs="宋体"/>
          <w:sz w:val="24"/>
        </w:rPr>
        <w:t>文件确定的事项和成交供应商的响应文件作实质性修改。</w:t>
      </w:r>
    </w:p>
    <w:p>
      <w:pPr>
        <w:pStyle w:val="12"/>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合同的履行、违约责任和解决争议的方法等适用民法典。</w:t>
      </w:r>
    </w:p>
    <w:p>
      <w:pPr>
        <w:pStyle w:val="12"/>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合同履行过程中，采购人若需追加与合同标的相同的货物</w:t>
      </w:r>
      <w:r>
        <w:rPr>
          <w:rFonts w:hint="eastAsia" w:ascii="宋体" w:hAnsi="宋体" w:cs="宋体"/>
          <w:sz w:val="24"/>
          <w:lang w:eastAsia="zh-CN"/>
        </w:rPr>
        <w:t>、</w:t>
      </w:r>
      <w:r>
        <w:rPr>
          <w:rFonts w:hint="eastAsia" w:ascii="宋体" w:hAnsi="宋体" w:cs="宋体"/>
          <w:sz w:val="24"/>
        </w:rPr>
        <w:t>服务</w:t>
      </w:r>
      <w:r>
        <w:rPr>
          <w:rFonts w:hint="eastAsia" w:ascii="宋体" w:hAnsi="宋体" w:cs="宋体"/>
          <w:sz w:val="24"/>
          <w:lang w:eastAsia="zh-CN"/>
        </w:rPr>
        <w:t>或工程</w:t>
      </w:r>
      <w:r>
        <w:rPr>
          <w:rFonts w:hint="eastAsia" w:ascii="宋体" w:hAnsi="宋体" w:cs="宋体"/>
          <w:sz w:val="24"/>
        </w:rPr>
        <w:t>，则追加采购金额不得超过原合同采购金额的10%。</w:t>
      </w:r>
    </w:p>
    <w:p>
      <w:pPr>
        <w:pStyle w:val="12"/>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若成交供应商的响应文件描述存在前后不一致、与证明材料不一致或多份证明材料之间不一致情形之一但</w:t>
      </w:r>
      <w:r>
        <w:rPr>
          <w:rFonts w:hint="eastAsia" w:ascii="宋体" w:hAnsi="宋体" w:eastAsia="宋体" w:cs="宋体"/>
          <w:color w:val="auto"/>
          <w:sz w:val="24"/>
          <w:szCs w:val="24"/>
        </w:rPr>
        <w:t>在报名审核中</w:t>
      </w:r>
      <w:r>
        <w:rPr>
          <w:rFonts w:hint="eastAsia" w:ascii="宋体" w:hAnsi="宋体" w:eastAsia="宋体" w:cs="宋体"/>
          <w:sz w:val="24"/>
          <w:szCs w:val="24"/>
        </w:rPr>
        <w:t>未能发现的，则将以响应文件描述或证明材料中有利于采购人的内容进行验收，成交供应商应自行承担由此产生的风险及费用。</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除因不可抗力或网上竞价文件认可的情形以外，成交供应商不与采购人签订合同或不能履约的将列入福建省监狱管理局及其下属单位自行采购项目黑名单。</w:t>
      </w:r>
    </w:p>
    <w:p>
      <w:pPr>
        <w:pStyle w:val="14"/>
        <w:spacing w:before="0" w:beforeAutospacing="0" w:after="0" w:afterAutospacing="0" w:line="360" w:lineRule="auto"/>
        <w:ind w:firstLine="482" w:firstLineChars="200"/>
        <w:rPr>
          <w:rFonts w:eastAsia="宋体"/>
          <w:b/>
          <w:bCs/>
          <w:kern w:val="2"/>
        </w:rPr>
      </w:pPr>
      <w:r>
        <w:rPr>
          <w:rFonts w:hint="eastAsia" w:eastAsia="宋体"/>
          <w:b/>
          <w:bCs/>
          <w:kern w:val="2"/>
        </w:rPr>
        <w:t>七、如果</w:t>
      </w:r>
      <w:r>
        <w:rPr>
          <w:rStyle w:val="23"/>
          <w:rFonts w:hint="eastAsia"/>
          <w:b/>
          <w:bCs/>
          <w:kern w:val="0"/>
          <w:sz w:val="24"/>
        </w:rPr>
        <w:t>供应商</w:t>
      </w:r>
      <w:r>
        <w:rPr>
          <w:rFonts w:hint="eastAsia" w:eastAsia="宋体"/>
          <w:b/>
          <w:bCs/>
          <w:kern w:val="2"/>
        </w:rPr>
        <w:t>发生以下任何一种情况时，其</w:t>
      </w:r>
      <w:r>
        <w:rPr>
          <w:rFonts w:hint="eastAsia" w:eastAsia="宋体"/>
          <w:b/>
          <w:bCs/>
          <w:kern w:val="2"/>
          <w:lang w:eastAsia="zh-CN"/>
        </w:rPr>
        <w:t>网上</w:t>
      </w:r>
      <w:r>
        <w:rPr>
          <w:rFonts w:hint="eastAsia" w:eastAsia="宋体"/>
          <w:b/>
          <w:bCs/>
          <w:kern w:val="2"/>
        </w:rPr>
        <w:t>竞价保证金将被不予退还：</w:t>
      </w:r>
    </w:p>
    <w:p>
      <w:pPr>
        <w:pStyle w:val="14"/>
        <w:spacing w:before="0" w:beforeAutospacing="0" w:after="0" w:afterAutospacing="0" w:line="360" w:lineRule="auto"/>
        <w:ind w:firstLine="480" w:firstLineChars="200"/>
        <w:rPr>
          <w:rFonts w:eastAsia="宋体"/>
          <w:kern w:val="2"/>
        </w:rPr>
      </w:pPr>
      <w:r>
        <w:rPr>
          <w:rFonts w:hint="eastAsia" w:eastAsia="宋体"/>
          <w:kern w:val="2"/>
        </w:rPr>
        <w:t>（1）除因不可抗力或网上竞价文件认可的情形以外，成交供应商不与采购人签订合同或不能履约的；</w:t>
      </w:r>
    </w:p>
    <w:p>
      <w:pPr>
        <w:pStyle w:val="14"/>
        <w:spacing w:before="0" w:beforeAutospacing="0" w:after="0" w:afterAutospacing="0" w:line="360" w:lineRule="auto"/>
        <w:ind w:firstLine="480" w:firstLineChars="200"/>
        <w:rPr>
          <w:rFonts w:eastAsia="宋体"/>
          <w:kern w:val="2"/>
        </w:rPr>
      </w:pPr>
      <w:r>
        <w:rPr>
          <w:rFonts w:hint="eastAsia" w:eastAsia="宋体"/>
          <w:kern w:val="2"/>
        </w:rPr>
        <w:t>（2）成交供应商自动放弃成交资格的；</w:t>
      </w:r>
    </w:p>
    <w:p>
      <w:pPr>
        <w:pStyle w:val="14"/>
        <w:spacing w:before="0" w:beforeAutospacing="0" w:after="0" w:afterAutospacing="0" w:line="360" w:lineRule="auto"/>
        <w:ind w:firstLine="480" w:firstLineChars="200"/>
        <w:rPr>
          <w:rFonts w:eastAsia="宋体"/>
          <w:kern w:val="2"/>
        </w:rPr>
      </w:pPr>
      <w:r>
        <w:rPr>
          <w:rFonts w:hint="eastAsia" w:eastAsia="宋体"/>
          <w:kern w:val="2"/>
        </w:rPr>
        <w:t>（3）</w:t>
      </w:r>
      <w:r>
        <w:rPr>
          <w:rStyle w:val="23"/>
          <w:rFonts w:hint="eastAsia"/>
          <w:kern w:val="0"/>
          <w:sz w:val="24"/>
        </w:rPr>
        <w:t>供应商</w:t>
      </w:r>
      <w:r>
        <w:rPr>
          <w:rFonts w:hint="eastAsia" w:eastAsia="宋体"/>
          <w:kern w:val="2"/>
        </w:rPr>
        <w:t>假借以他人名义参加竞价或者弄虚作假，骗取成交；</w:t>
      </w:r>
    </w:p>
    <w:p>
      <w:pPr>
        <w:pStyle w:val="14"/>
        <w:spacing w:before="0" w:beforeAutospacing="0" w:after="0" w:afterAutospacing="0" w:line="360" w:lineRule="auto"/>
        <w:ind w:firstLine="480" w:firstLineChars="200"/>
        <w:rPr>
          <w:rFonts w:eastAsia="宋体"/>
          <w:kern w:val="2"/>
        </w:rPr>
      </w:pPr>
      <w:r>
        <w:rPr>
          <w:rFonts w:hint="eastAsia" w:eastAsia="宋体"/>
          <w:kern w:val="2"/>
        </w:rPr>
        <w:t>（4）国家法律法规以及网上竞价文件中规定的其他竞价保证金不予退还的情形。</w:t>
      </w:r>
    </w:p>
    <w:p>
      <w:pPr>
        <w:spacing w:line="360" w:lineRule="auto"/>
        <w:jc w:val="center"/>
        <w:rPr>
          <w:rFonts w:ascii="宋体" w:hAnsi="宋体" w:cs="宋体"/>
          <w:b/>
          <w:kern w:val="0"/>
          <w:sz w:val="32"/>
          <w:szCs w:val="32"/>
        </w:rPr>
      </w:pPr>
    </w:p>
    <w:p>
      <w:pPr>
        <w:pStyle w:val="6"/>
        <w:rPr>
          <w:rFonts w:hint="default"/>
        </w:rPr>
      </w:pPr>
    </w:p>
    <w:p>
      <w:pPr>
        <w:spacing w:line="360" w:lineRule="auto"/>
        <w:rPr>
          <w:rFonts w:ascii="宋体" w:hAnsi="宋体" w:cs="宋体"/>
          <w:b/>
          <w:kern w:val="0"/>
          <w:sz w:val="32"/>
          <w:szCs w:val="32"/>
        </w:rPr>
      </w:pPr>
    </w:p>
    <w:p>
      <w:pPr>
        <w:spacing w:line="240" w:lineRule="auto"/>
        <w:jc w:val="left"/>
        <w:rPr>
          <w:rFonts w:hint="eastAsia" w:ascii="宋体" w:hAnsi="宋体" w:cs="宋体"/>
          <w:b/>
          <w:kern w:val="0"/>
          <w:sz w:val="32"/>
          <w:szCs w:val="32"/>
        </w:rPr>
      </w:pPr>
      <w:r>
        <w:rPr>
          <w:rFonts w:hint="eastAsia" w:ascii="宋体" w:hAnsi="宋体" w:cs="宋体"/>
          <w:b/>
          <w:kern w:val="0"/>
          <w:sz w:val="32"/>
          <w:szCs w:val="32"/>
        </w:rPr>
        <w:br w:type="page"/>
      </w:r>
    </w:p>
    <w:p>
      <w:pPr>
        <w:spacing w:line="360" w:lineRule="auto"/>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pPr>
        <w:snapToGrid w:val="0"/>
        <w:spacing w:line="400" w:lineRule="exact"/>
        <w:ind w:right="0" w:rightChars="0"/>
        <w:outlineLvl w:val="1"/>
        <w:rPr>
          <w:rFonts w:ascii="宋体" w:hAnsi="宋体" w:cs="宋体"/>
          <w:b/>
          <w:sz w:val="24"/>
        </w:rPr>
      </w:pPr>
      <w:bookmarkStart w:id="1" w:name="_Toc359317661"/>
      <w:bookmarkStart w:id="2" w:name="_Toc358016816"/>
      <w:bookmarkStart w:id="3" w:name="_Toc346300367"/>
      <w:bookmarkStart w:id="4" w:name="_Toc330567034"/>
      <w:bookmarkStart w:id="5" w:name="_Toc347060296"/>
      <w:bookmarkStart w:id="6" w:name="_Toc327948617"/>
      <w:r>
        <w:rPr>
          <w:rFonts w:hint="eastAsia" w:ascii="宋体" w:hAnsi="宋体" w:cs="宋体"/>
          <w:b/>
          <w:color w:val="FF0000"/>
          <w:kern w:val="0"/>
          <w:sz w:val="24"/>
          <w:lang w:val="en-US" w:eastAsia="zh-CN"/>
        </w:rPr>
        <w:t xml:space="preserve"> </w:t>
      </w:r>
      <w:r>
        <w:rPr>
          <w:rFonts w:hint="eastAsia" w:ascii="宋体" w:hAnsi="宋体" w:cs="宋体"/>
          <w:b/>
          <w:sz w:val="24"/>
        </w:rPr>
        <w:t>一、项目概述</w:t>
      </w:r>
      <w:bookmarkEnd w:id="1"/>
      <w:bookmarkEnd w:id="2"/>
    </w:p>
    <w:p>
      <w:pPr>
        <w:pStyle w:val="25"/>
        <w:spacing w:line="400" w:lineRule="exact"/>
        <w:ind w:firstLine="480" w:firstLineChars="200"/>
        <w:rPr>
          <w:rFonts w:hint="eastAsia" w:ascii="宋体" w:hAnsi="宋体" w:eastAsia="宋体"/>
          <w:sz w:val="24"/>
          <w:lang w:eastAsia="zh-CN"/>
        </w:rPr>
      </w:pPr>
      <w:r>
        <w:rPr>
          <w:rFonts w:hint="eastAsia" w:ascii="宋体" w:hAnsi="宋体"/>
          <w:sz w:val="24"/>
        </w:rPr>
        <w:t>（一）采购标的一览表</w:t>
      </w:r>
    </w:p>
    <w:p>
      <w:pPr>
        <w:pStyle w:val="17"/>
        <w:spacing w:line="360" w:lineRule="auto"/>
        <w:ind w:left="0" w:leftChars="0" w:firstLine="0"/>
        <w:rPr>
          <w:rFonts w:ascii="宋体" w:hAnsi="宋体"/>
          <w:sz w:val="24"/>
        </w:rPr>
      </w:pPr>
      <w:r>
        <w:rPr>
          <w:rFonts w:hint="eastAsia" w:ascii="宋体" w:hAnsi="宋体"/>
          <w:sz w:val="24"/>
          <w:szCs w:val="32"/>
        </w:rPr>
        <w:t>货物类</w:t>
      </w:r>
      <w:r>
        <w:rPr>
          <w:rFonts w:hint="eastAsia" w:ascii="宋体" w:hAnsi="宋体"/>
          <w:sz w:val="24"/>
        </w:rPr>
        <w:t xml:space="preserve">                                             </w:t>
      </w:r>
    </w:p>
    <w:p>
      <w:pPr>
        <w:spacing w:line="360" w:lineRule="auto"/>
        <w:jc w:val="right"/>
        <w:rPr>
          <w:rFonts w:ascii="宋体" w:hAnsi="宋体"/>
          <w:sz w:val="24"/>
        </w:rPr>
      </w:pPr>
      <w:r>
        <w:rPr>
          <w:rFonts w:hint="eastAsia" w:ascii="宋体" w:hAnsi="宋体"/>
          <w:sz w:val="24"/>
        </w:rPr>
        <w:t xml:space="preserve"> 金额单位：人民币元</w:t>
      </w:r>
    </w:p>
    <w:tbl>
      <w:tblPr>
        <w:tblStyle w:val="18"/>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514"/>
        <w:gridCol w:w="1889"/>
        <w:gridCol w:w="1317"/>
        <w:gridCol w:w="997"/>
        <w:gridCol w:w="1073"/>
        <w:gridCol w:w="1395"/>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b/>
                <w:bCs/>
                <w:kern w:val="0"/>
                <w:sz w:val="24"/>
              </w:rPr>
            </w:pPr>
            <w:r>
              <w:rPr>
                <w:rFonts w:hint="eastAsia" w:ascii="宋体" w:hAnsi="宋体"/>
                <w:b/>
                <w:bCs/>
                <w:kern w:val="0"/>
                <w:sz w:val="24"/>
              </w:rPr>
              <w:t>品目号</w:t>
            </w:r>
          </w:p>
        </w:tc>
        <w:tc>
          <w:tcPr>
            <w:tcW w:w="24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b/>
                <w:bCs/>
                <w:kern w:val="0"/>
                <w:sz w:val="24"/>
              </w:rPr>
            </w:pPr>
            <w:r>
              <w:rPr>
                <w:rFonts w:hint="eastAsia" w:ascii="宋体" w:hAnsi="宋体"/>
                <w:b/>
                <w:bCs/>
                <w:kern w:val="0"/>
                <w:sz w:val="24"/>
              </w:rPr>
              <w:t>货物名称</w:t>
            </w:r>
          </w:p>
        </w:tc>
        <w:tc>
          <w:tcPr>
            <w:tcW w:w="1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b/>
                <w:bCs/>
                <w:kern w:val="0"/>
                <w:sz w:val="24"/>
              </w:rPr>
            </w:pPr>
            <w:r>
              <w:rPr>
                <w:rFonts w:hint="eastAsia" w:ascii="宋体" w:hAnsi="宋体"/>
                <w:b/>
                <w:bCs/>
                <w:kern w:val="0"/>
                <w:sz w:val="24"/>
              </w:rPr>
              <w:t>参考品牌（若有）</w:t>
            </w: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b/>
                <w:bCs/>
                <w:kern w:val="0"/>
                <w:sz w:val="24"/>
                <w:lang w:eastAsia="zh-CN"/>
              </w:rPr>
            </w:pPr>
            <w:r>
              <w:rPr>
                <w:rFonts w:hint="eastAsia" w:ascii="宋体" w:hAnsi="宋体"/>
                <w:b/>
                <w:bCs/>
                <w:kern w:val="0"/>
                <w:sz w:val="24"/>
                <w:szCs w:val="22"/>
              </w:rPr>
              <w:t>数量</w:t>
            </w: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b/>
                <w:bCs/>
                <w:kern w:val="0"/>
                <w:sz w:val="24"/>
                <w:szCs w:val="22"/>
              </w:rPr>
            </w:pPr>
            <w:r>
              <w:rPr>
                <w:rFonts w:hint="eastAsia" w:ascii="宋体" w:hAnsi="宋体"/>
                <w:b/>
                <w:bCs/>
                <w:kern w:val="0"/>
                <w:sz w:val="24"/>
                <w:szCs w:val="22"/>
              </w:rPr>
              <w:t>是否允许进口</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b/>
                <w:bCs/>
                <w:kern w:val="0"/>
                <w:sz w:val="24"/>
                <w:szCs w:val="22"/>
                <w:lang w:eastAsia="zh-CN"/>
              </w:rPr>
            </w:pPr>
            <w:r>
              <w:rPr>
                <w:rFonts w:hint="eastAsia" w:ascii="宋体" w:hAnsi="宋体"/>
                <w:b/>
                <w:bCs/>
                <w:kern w:val="0"/>
                <w:sz w:val="24"/>
                <w:szCs w:val="22"/>
              </w:rPr>
              <w:t>单价最高限价</w:t>
            </w:r>
            <w:r>
              <w:rPr>
                <w:rFonts w:hint="eastAsia" w:ascii="宋体" w:hAnsi="宋体"/>
                <w:b/>
                <w:bCs/>
                <w:kern w:val="0"/>
                <w:sz w:val="24"/>
                <w:szCs w:val="22"/>
                <w:lang w:eastAsia="zh-CN"/>
              </w:rPr>
              <w:t>（</w:t>
            </w:r>
            <w:r>
              <w:rPr>
                <w:rFonts w:hint="eastAsia" w:ascii="宋体" w:hAnsi="宋体"/>
                <w:b/>
                <w:bCs/>
                <w:kern w:val="0"/>
                <w:sz w:val="24"/>
                <w:szCs w:val="22"/>
                <w:lang w:val="en-US" w:eastAsia="zh-CN"/>
              </w:rPr>
              <w:t>元</w:t>
            </w:r>
            <w:r>
              <w:rPr>
                <w:rFonts w:hint="eastAsia" w:ascii="宋体" w:hAnsi="宋体"/>
                <w:b/>
                <w:bCs/>
                <w:kern w:val="0"/>
                <w:sz w:val="24"/>
                <w:szCs w:val="22"/>
                <w:lang w:eastAsia="zh-CN"/>
              </w:rPr>
              <w:t>）</w:t>
            </w:r>
          </w:p>
        </w:tc>
        <w:tc>
          <w:tcPr>
            <w:tcW w:w="13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b/>
                <w:bCs/>
                <w:kern w:val="0"/>
                <w:sz w:val="24"/>
                <w:szCs w:val="22"/>
                <w:lang w:eastAsia="zh-CN"/>
              </w:rPr>
            </w:pPr>
            <w:r>
              <w:rPr>
                <w:rFonts w:hint="eastAsia" w:ascii="宋体" w:hAnsi="宋体"/>
                <w:b/>
                <w:bCs/>
                <w:kern w:val="0"/>
                <w:sz w:val="24"/>
                <w:szCs w:val="22"/>
              </w:rPr>
              <w:t>总价最高限价</w:t>
            </w:r>
            <w:r>
              <w:rPr>
                <w:rFonts w:hint="eastAsia" w:ascii="宋体" w:hAnsi="宋体"/>
                <w:b/>
                <w:bCs/>
                <w:kern w:val="0"/>
                <w:sz w:val="24"/>
                <w:szCs w:val="22"/>
                <w:lang w:eastAsia="zh-CN"/>
              </w:rPr>
              <w:t>（</w:t>
            </w:r>
            <w:r>
              <w:rPr>
                <w:rFonts w:hint="eastAsia" w:ascii="宋体" w:hAnsi="宋体"/>
                <w:b/>
                <w:bCs/>
                <w:kern w:val="0"/>
                <w:sz w:val="24"/>
                <w:szCs w:val="22"/>
                <w:lang w:val="en-US" w:eastAsia="zh-CN"/>
              </w:rPr>
              <w:t>元</w:t>
            </w:r>
            <w:r>
              <w:rPr>
                <w:rFonts w:hint="eastAsia" w:ascii="宋体" w:hAnsi="宋体"/>
                <w:b/>
                <w:bCs/>
                <w:kern w:val="0"/>
                <w:sz w:val="24"/>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kern w:val="0"/>
                <w:sz w:val="24"/>
              </w:rPr>
            </w:pPr>
            <w:r>
              <w:rPr>
                <w:rFonts w:hint="eastAsia" w:ascii="宋体" w:hAnsi="宋体"/>
                <w:kern w:val="0"/>
                <w:sz w:val="24"/>
              </w:rPr>
              <w:t>1</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kern w:val="0"/>
                <w:sz w:val="24"/>
              </w:rPr>
            </w:pPr>
            <w:r>
              <w:rPr>
                <w:rFonts w:hint="eastAsia" w:ascii="宋体" w:hAnsi="宋体"/>
                <w:kern w:val="0"/>
                <w:sz w:val="24"/>
              </w:rPr>
              <w:t>1-1</w:t>
            </w:r>
          </w:p>
        </w:tc>
        <w:tc>
          <w:tcPr>
            <w:tcW w:w="24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rPr>
            </w:pPr>
            <w:r>
              <w:rPr>
                <w:rFonts w:hint="eastAsia" w:ascii="宋体" w:hAnsi="宋体" w:eastAsia="宋体" w:cs="Times New Roman"/>
                <w:kern w:val="0"/>
                <w:sz w:val="24"/>
              </w:rPr>
              <w:t>户外立体文化展示牌</w:t>
            </w:r>
          </w:p>
        </w:tc>
        <w:tc>
          <w:tcPr>
            <w:tcW w:w="131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新宋体"/>
                <w:kern w:val="0"/>
                <w:sz w:val="24"/>
                <w:lang w:val="en-US" w:eastAsia="zh-CN"/>
              </w:rPr>
            </w:pPr>
            <w:r>
              <w:rPr>
                <w:rFonts w:hint="eastAsia" w:ascii="宋体" w:hAnsi="宋体" w:cs="新宋体"/>
                <w:kern w:val="0"/>
                <w:sz w:val="24"/>
                <w:lang w:val="en-US" w:eastAsia="zh-CN"/>
              </w:rPr>
              <w:t>无</w:t>
            </w:r>
          </w:p>
        </w:tc>
        <w:tc>
          <w:tcPr>
            <w:tcW w:w="997"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新宋体"/>
                <w:kern w:val="0"/>
                <w:sz w:val="24"/>
                <w:lang w:val="en-US" w:eastAsia="zh-CN"/>
              </w:rPr>
            </w:pPr>
            <w:r>
              <w:rPr>
                <w:rFonts w:hint="default" w:ascii="宋体" w:hAnsi="宋体" w:eastAsia="宋体" w:cs="新宋体"/>
                <w:kern w:val="0"/>
                <w:sz w:val="24"/>
                <w:lang w:val="en-US" w:eastAsia="zh-CN"/>
              </w:rPr>
              <w:t>1</w:t>
            </w:r>
            <w:r>
              <w:rPr>
                <w:rFonts w:hint="eastAsia" w:ascii="宋体" w:hAnsi="宋体" w:cs="新宋体"/>
                <w:kern w:val="0"/>
                <w:sz w:val="24"/>
                <w:lang w:val="en-US" w:eastAsia="zh-CN"/>
              </w:rPr>
              <w:t>组</w:t>
            </w: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kern w:val="0"/>
                <w:sz w:val="24"/>
                <w:lang w:val="en-US" w:eastAsia="zh-CN"/>
              </w:rPr>
            </w:pPr>
            <w:r>
              <w:rPr>
                <w:rFonts w:hint="eastAsia" w:ascii="宋体" w:hAnsi="宋体" w:cs="宋体"/>
                <w:kern w:val="0"/>
                <w:sz w:val="24"/>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30000</w:t>
            </w:r>
          </w:p>
        </w:tc>
        <w:tc>
          <w:tcPr>
            <w:tcW w:w="1394"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0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kern w:val="0"/>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kern w:val="0"/>
                <w:sz w:val="24"/>
                <w:lang w:val="en-US" w:eastAsia="zh-CN"/>
              </w:rPr>
            </w:pPr>
            <w:r>
              <w:rPr>
                <w:rFonts w:hint="eastAsia" w:ascii="宋体" w:hAnsi="宋体"/>
                <w:kern w:val="0"/>
                <w:sz w:val="24"/>
                <w:lang w:val="en-US" w:eastAsia="zh-CN"/>
              </w:rPr>
              <w:t>1-2</w:t>
            </w:r>
          </w:p>
        </w:tc>
        <w:tc>
          <w:tcPr>
            <w:tcW w:w="24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rPr>
            </w:pPr>
            <w:r>
              <w:rPr>
                <w:rFonts w:hint="eastAsia" w:ascii="宋体" w:hAnsi="宋体" w:eastAsia="宋体" w:cs="Times New Roman"/>
                <w:kern w:val="0"/>
                <w:sz w:val="24"/>
              </w:rPr>
              <w:t>现场总平图</w:t>
            </w:r>
          </w:p>
        </w:tc>
        <w:tc>
          <w:tcPr>
            <w:tcW w:w="131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新宋体"/>
                <w:kern w:val="0"/>
                <w:sz w:val="24"/>
              </w:rPr>
            </w:pPr>
          </w:p>
        </w:tc>
        <w:tc>
          <w:tcPr>
            <w:tcW w:w="997"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新宋体"/>
                <w:kern w:val="0"/>
                <w:sz w:val="24"/>
                <w:lang w:val="en-US" w:eastAsia="zh-CN"/>
              </w:rPr>
            </w:pPr>
            <w:r>
              <w:rPr>
                <w:rFonts w:hint="eastAsia" w:ascii="宋体" w:hAnsi="宋体" w:cs="新宋体"/>
                <w:kern w:val="0"/>
                <w:sz w:val="24"/>
                <w:lang w:val="en-US" w:eastAsia="zh-CN"/>
              </w:rPr>
              <w:t>1项</w:t>
            </w: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lang w:val="en-US" w:eastAsia="zh-CN"/>
              </w:rPr>
            </w:pPr>
            <w:r>
              <w:rPr>
                <w:rFonts w:hint="eastAsia" w:ascii="宋体" w:hAnsi="宋体" w:cs="宋体"/>
                <w:kern w:val="0"/>
                <w:sz w:val="24"/>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10000</w:t>
            </w:r>
          </w:p>
        </w:tc>
        <w:tc>
          <w:tcPr>
            <w:tcW w:w="1394"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0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kern w:val="0"/>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kern w:val="0"/>
                <w:sz w:val="24"/>
                <w:lang w:val="en-US" w:eastAsia="zh-CN"/>
              </w:rPr>
            </w:pPr>
            <w:r>
              <w:rPr>
                <w:rFonts w:hint="eastAsia" w:ascii="宋体" w:hAnsi="宋体"/>
                <w:kern w:val="0"/>
                <w:sz w:val="24"/>
                <w:lang w:val="en-US" w:eastAsia="zh-CN"/>
              </w:rPr>
              <w:t>1-3</w:t>
            </w:r>
          </w:p>
        </w:tc>
        <w:tc>
          <w:tcPr>
            <w:tcW w:w="24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指示牌</w:t>
            </w:r>
          </w:p>
        </w:tc>
        <w:tc>
          <w:tcPr>
            <w:tcW w:w="131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p>
        </w:tc>
        <w:tc>
          <w:tcPr>
            <w:tcW w:w="99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 xml:space="preserve">2套 </w:t>
            </w: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cs="宋体"/>
                <w:kern w:val="0"/>
                <w:sz w:val="24"/>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5000</w:t>
            </w:r>
          </w:p>
        </w:tc>
        <w:tc>
          <w:tcPr>
            <w:tcW w:w="139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0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kern w:val="0"/>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kern w:val="0"/>
                <w:sz w:val="24"/>
                <w:lang w:val="en-US" w:eastAsia="zh-CN"/>
              </w:rPr>
            </w:pPr>
            <w:r>
              <w:rPr>
                <w:rFonts w:hint="eastAsia" w:ascii="宋体" w:hAnsi="宋体"/>
                <w:kern w:val="0"/>
                <w:sz w:val="24"/>
                <w:lang w:val="en-US" w:eastAsia="zh-CN"/>
              </w:rPr>
              <w:t>1-4</w:t>
            </w:r>
          </w:p>
        </w:tc>
        <w:tc>
          <w:tcPr>
            <w:tcW w:w="24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草地牌</w:t>
            </w:r>
          </w:p>
        </w:tc>
        <w:tc>
          <w:tcPr>
            <w:tcW w:w="131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p>
        </w:tc>
        <w:tc>
          <w:tcPr>
            <w:tcW w:w="99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8面</w:t>
            </w: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cs="宋体"/>
                <w:kern w:val="0"/>
                <w:sz w:val="24"/>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2500</w:t>
            </w:r>
          </w:p>
        </w:tc>
        <w:tc>
          <w:tcPr>
            <w:tcW w:w="139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kern w:val="0"/>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kern w:val="0"/>
                <w:sz w:val="24"/>
                <w:lang w:val="en-US" w:eastAsia="zh-CN"/>
              </w:rPr>
            </w:pPr>
            <w:r>
              <w:rPr>
                <w:rFonts w:hint="eastAsia" w:ascii="宋体" w:hAnsi="宋体"/>
                <w:kern w:val="0"/>
                <w:sz w:val="24"/>
                <w:lang w:val="en-US" w:eastAsia="zh-CN"/>
              </w:rPr>
              <w:t>1-5</w:t>
            </w:r>
          </w:p>
        </w:tc>
        <w:tc>
          <w:tcPr>
            <w:tcW w:w="24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w:t>
            </w:r>
            <w:r>
              <w:rPr>
                <w:rFonts w:hint="eastAsia" w:ascii="宋体" w:hAnsi="宋体" w:eastAsia="宋体" w:cs="Times New Roman"/>
                <w:kern w:val="0"/>
                <w:sz w:val="24"/>
                <w:lang w:val="en-US" w:eastAsia="zh-CN"/>
              </w:rPr>
              <w:t>精神堡垒</w:t>
            </w:r>
            <w:r>
              <w:rPr>
                <w:rFonts w:hint="eastAsia" w:ascii="宋体" w:hAnsi="宋体" w:cs="Times New Roman"/>
                <w:kern w:val="0"/>
                <w:sz w:val="24"/>
                <w:lang w:val="en-US" w:eastAsia="zh-CN"/>
              </w:rPr>
              <w:t>”标牌</w:t>
            </w:r>
          </w:p>
        </w:tc>
        <w:tc>
          <w:tcPr>
            <w:tcW w:w="131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p>
        </w:tc>
        <w:tc>
          <w:tcPr>
            <w:tcW w:w="99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Times New Roman"/>
                <w:kern w:val="0"/>
                <w:sz w:val="24"/>
                <w:lang w:val="en-US" w:eastAsia="zh-CN"/>
              </w:rPr>
            </w:pPr>
            <w:r>
              <w:rPr>
                <w:rFonts w:hint="eastAsia" w:ascii="宋体" w:hAnsi="宋体" w:eastAsia="宋体" w:cs="Times New Roman"/>
                <w:kern w:val="0"/>
                <w:sz w:val="24"/>
                <w:highlight w:val="none"/>
                <w:lang w:val="en-US" w:eastAsia="zh-CN"/>
              </w:rPr>
              <w:t>1</w:t>
            </w:r>
            <w:r>
              <w:rPr>
                <w:rFonts w:hint="eastAsia" w:ascii="宋体" w:hAnsi="宋体" w:cs="新宋体"/>
                <w:kern w:val="0"/>
                <w:sz w:val="24"/>
                <w:lang w:val="en-US" w:eastAsia="zh-CN"/>
              </w:rPr>
              <w:t>项</w:t>
            </w: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cs="宋体"/>
                <w:kern w:val="0"/>
                <w:sz w:val="24"/>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16850</w:t>
            </w:r>
          </w:p>
        </w:tc>
        <w:tc>
          <w:tcPr>
            <w:tcW w:w="139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16850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0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kern w:val="0"/>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kern w:val="0"/>
                <w:sz w:val="24"/>
                <w:lang w:val="en-US" w:eastAsia="zh-CN"/>
              </w:rPr>
            </w:pPr>
            <w:r>
              <w:rPr>
                <w:rFonts w:hint="eastAsia" w:ascii="宋体" w:hAnsi="宋体"/>
                <w:kern w:val="0"/>
                <w:sz w:val="24"/>
                <w:lang w:val="en-US" w:eastAsia="zh-CN"/>
              </w:rPr>
              <w:t>1-6</w:t>
            </w:r>
          </w:p>
        </w:tc>
        <w:tc>
          <w:tcPr>
            <w:tcW w:w="24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数字LED宣传栏</w:t>
            </w:r>
            <w:r>
              <w:rPr>
                <w:rFonts w:hint="eastAsia" w:ascii="宋体" w:hAnsi="宋体" w:cs="Times New Roman"/>
                <w:kern w:val="0"/>
                <w:sz w:val="24"/>
                <w:lang w:val="en-US" w:eastAsia="zh-CN"/>
              </w:rPr>
              <w:t>展架台</w:t>
            </w:r>
          </w:p>
        </w:tc>
        <w:tc>
          <w:tcPr>
            <w:tcW w:w="131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p>
        </w:tc>
        <w:tc>
          <w:tcPr>
            <w:tcW w:w="99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13台</w:t>
            </w: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cs="宋体"/>
                <w:kern w:val="0"/>
                <w:sz w:val="24"/>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7000</w:t>
            </w:r>
          </w:p>
        </w:tc>
        <w:tc>
          <w:tcPr>
            <w:tcW w:w="139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91000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0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kern w:val="0"/>
                <w:sz w:val="24"/>
              </w:rPr>
            </w:pPr>
          </w:p>
        </w:tc>
        <w:tc>
          <w:tcPr>
            <w:tcW w:w="73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kern w:val="0"/>
                <w:sz w:val="24"/>
                <w:lang w:val="en-US" w:eastAsia="zh-CN"/>
              </w:rPr>
            </w:pPr>
            <w:r>
              <w:rPr>
                <w:rFonts w:hint="eastAsia" w:ascii="宋体" w:hAnsi="宋体"/>
                <w:kern w:val="0"/>
                <w:sz w:val="24"/>
                <w:lang w:val="en-US" w:eastAsia="zh-CN"/>
              </w:rPr>
              <w:t>1-7</w:t>
            </w:r>
          </w:p>
        </w:tc>
        <w:tc>
          <w:tcPr>
            <w:tcW w:w="514"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综合布线</w:t>
            </w:r>
          </w:p>
        </w:tc>
        <w:tc>
          <w:tcPr>
            <w:tcW w:w="1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国标纯铜2.5平方电源线</w:t>
            </w:r>
          </w:p>
        </w:tc>
        <w:tc>
          <w:tcPr>
            <w:tcW w:w="131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p>
        </w:tc>
        <w:tc>
          <w:tcPr>
            <w:tcW w:w="99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350米</w:t>
            </w: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80</w:t>
            </w:r>
          </w:p>
        </w:tc>
        <w:tc>
          <w:tcPr>
            <w:tcW w:w="139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0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kern w:val="0"/>
                <w:sz w:val="24"/>
              </w:rPr>
            </w:pPr>
          </w:p>
        </w:tc>
        <w:tc>
          <w:tcPr>
            <w:tcW w:w="73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kern w:val="0"/>
                <w:sz w:val="24"/>
                <w:lang w:val="en-US" w:eastAsia="zh-CN"/>
              </w:rPr>
            </w:pPr>
          </w:p>
        </w:tc>
        <w:tc>
          <w:tcPr>
            <w:tcW w:w="514"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p>
        </w:tc>
        <w:tc>
          <w:tcPr>
            <w:tcW w:w="1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超五类网络屏蔽双绞线路</w:t>
            </w:r>
          </w:p>
        </w:tc>
        <w:tc>
          <w:tcPr>
            <w:tcW w:w="131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p>
        </w:tc>
        <w:tc>
          <w:tcPr>
            <w:tcW w:w="99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600米</w:t>
            </w: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9</w:t>
            </w:r>
          </w:p>
        </w:tc>
        <w:tc>
          <w:tcPr>
            <w:tcW w:w="139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0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kern w:val="0"/>
                <w:sz w:val="24"/>
              </w:rPr>
            </w:pPr>
          </w:p>
        </w:tc>
        <w:tc>
          <w:tcPr>
            <w:tcW w:w="73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kern w:val="0"/>
                <w:sz w:val="24"/>
                <w:lang w:val="en-US" w:eastAsia="zh-CN"/>
              </w:rPr>
            </w:pPr>
          </w:p>
        </w:tc>
        <w:tc>
          <w:tcPr>
            <w:tcW w:w="514"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p>
        </w:tc>
        <w:tc>
          <w:tcPr>
            <w:tcW w:w="1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超50米距离光纤</w:t>
            </w:r>
          </w:p>
        </w:tc>
        <w:tc>
          <w:tcPr>
            <w:tcW w:w="131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p>
        </w:tc>
        <w:tc>
          <w:tcPr>
            <w:tcW w:w="99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150米</w:t>
            </w: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 xml:space="preserve">11 </w:t>
            </w:r>
          </w:p>
        </w:tc>
        <w:tc>
          <w:tcPr>
            <w:tcW w:w="139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60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kern w:val="0"/>
                <w:sz w:val="24"/>
              </w:rPr>
            </w:pPr>
          </w:p>
        </w:tc>
        <w:tc>
          <w:tcPr>
            <w:tcW w:w="73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kern w:val="0"/>
                <w:sz w:val="24"/>
                <w:lang w:val="en-US" w:eastAsia="zh-CN"/>
              </w:rPr>
            </w:pPr>
          </w:p>
        </w:tc>
        <w:tc>
          <w:tcPr>
            <w:tcW w:w="514"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p>
        </w:tc>
        <w:tc>
          <w:tcPr>
            <w:tcW w:w="1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Times New Roman"/>
                <w:kern w:val="0"/>
                <w:sz w:val="24"/>
                <w:lang w:val="en-US" w:eastAsia="zh-CN"/>
              </w:rPr>
            </w:pPr>
            <w:bookmarkStart w:id="7" w:name="_GoBack"/>
            <w:r>
              <w:rPr>
                <w:rFonts w:hint="eastAsia" w:ascii="宋体" w:hAnsi="宋体" w:cs="宋体"/>
                <w:b w:val="0"/>
                <w:bCs w:val="0"/>
                <w:color w:val="auto"/>
                <w:sz w:val="24"/>
                <w:szCs w:val="24"/>
                <w:highlight w:val="none"/>
                <w:shd w:val="clear" w:color="auto" w:fill="FFFFFF"/>
                <w:lang w:val="en-US" w:eastAsia="zh-CN"/>
              </w:rPr>
              <w:t>20mm</w:t>
            </w:r>
            <w:r>
              <w:rPr>
                <w:rFonts w:hint="eastAsia" w:ascii="宋体" w:hAnsi="宋体" w:eastAsia="宋体" w:cs="宋体"/>
                <w:b w:val="0"/>
                <w:bCs w:val="0"/>
                <w:color w:val="auto"/>
                <w:sz w:val="24"/>
                <w:szCs w:val="24"/>
                <w:highlight w:val="none"/>
                <w:shd w:val="clear" w:color="auto" w:fill="FFFFFF"/>
                <w:lang w:val="en-US" w:eastAsia="zh-CN"/>
              </w:rPr>
              <w:t xml:space="preserve">PVC套管 </w:t>
            </w:r>
            <w:bookmarkEnd w:id="7"/>
          </w:p>
        </w:tc>
        <w:tc>
          <w:tcPr>
            <w:tcW w:w="131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p>
        </w:tc>
        <w:tc>
          <w:tcPr>
            <w:tcW w:w="99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250条</w:t>
            </w: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 xml:space="preserve">30 </w:t>
            </w:r>
          </w:p>
        </w:tc>
        <w:tc>
          <w:tcPr>
            <w:tcW w:w="139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0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kern w:val="0"/>
                <w:sz w:val="24"/>
              </w:rPr>
            </w:pPr>
          </w:p>
        </w:tc>
        <w:tc>
          <w:tcPr>
            <w:tcW w:w="73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kern w:val="0"/>
                <w:sz w:val="24"/>
                <w:lang w:val="en-US" w:eastAsia="zh-CN"/>
              </w:rPr>
            </w:pPr>
          </w:p>
        </w:tc>
        <w:tc>
          <w:tcPr>
            <w:tcW w:w="514"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p>
        </w:tc>
        <w:tc>
          <w:tcPr>
            <w:tcW w:w="1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吊车</w:t>
            </w:r>
          </w:p>
        </w:tc>
        <w:tc>
          <w:tcPr>
            <w:tcW w:w="131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p>
        </w:tc>
        <w:tc>
          <w:tcPr>
            <w:tcW w:w="99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8天</w:t>
            </w: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 xml:space="preserve">800 </w:t>
            </w:r>
          </w:p>
        </w:tc>
        <w:tc>
          <w:tcPr>
            <w:tcW w:w="139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0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kern w:val="0"/>
                <w:sz w:val="24"/>
              </w:rPr>
            </w:pPr>
          </w:p>
        </w:tc>
        <w:tc>
          <w:tcPr>
            <w:tcW w:w="73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kern w:val="0"/>
                <w:sz w:val="24"/>
                <w:lang w:val="en-US" w:eastAsia="zh-CN"/>
              </w:rPr>
            </w:pPr>
          </w:p>
        </w:tc>
        <w:tc>
          <w:tcPr>
            <w:tcW w:w="514"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p>
        </w:tc>
        <w:tc>
          <w:tcPr>
            <w:tcW w:w="1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人工 1</w:t>
            </w:r>
            <w:r>
              <w:rPr>
                <w:rFonts w:hint="eastAsia" w:ascii="宋体" w:hAnsi="宋体" w:cs="Times New Roman"/>
                <w:kern w:val="0"/>
                <w:sz w:val="24"/>
                <w:lang w:val="en-US" w:eastAsia="zh-CN"/>
              </w:rPr>
              <w:t>2</w:t>
            </w:r>
            <w:r>
              <w:rPr>
                <w:rFonts w:hint="eastAsia" w:ascii="宋体" w:hAnsi="宋体" w:eastAsia="宋体" w:cs="Times New Roman"/>
                <w:kern w:val="0"/>
                <w:sz w:val="24"/>
                <w:lang w:val="en-US" w:eastAsia="zh-CN"/>
              </w:rPr>
              <w:t>天</w:t>
            </w:r>
          </w:p>
        </w:tc>
        <w:tc>
          <w:tcPr>
            <w:tcW w:w="131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p>
        </w:tc>
        <w:tc>
          <w:tcPr>
            <w:tcW w:w="99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6人/天</w:t>
            </w: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cs="Times New Roman"/>
                <w:kern w:val="0"/>
                <w:sz w:val="24"/>
                <w:lang w:val="en-US" w:eastAsia="zh-CN"/>
              </w:rPr>
              <w:t>3000</w:t>
            </w:r>
            <w:r>
              <w:rPr>
                <w:rFonts w:hint="eastAsia" w:ascii="宋体" w:hAnsi="宋体" w:eastAsia="宋体" w:cs="Times New Roman"/>
                <w:kern w:val="0"/>
                <w:sz w:val="24"/>
                <w:lang w:val="en-US" w:eastAsia="zh-CN"/>
              </w:rPr>
              <w:t xml:space="preserve"> </w:t>
            </w:r>
          </w:p>
        </w:tc>
        <w:tc>
          <w:tcPr>
            <w:tcW w:w="139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3</w:t>
            </w:r>
            <w:r>
              <w:rPr>
                <w:rFonts w:hint="eastAsia" w:ascii="宋体" w:hAnsi="宋体" w:cs="Times New Roman"/>
                <w:kern w:val="0"/>
                <w:sz w:val="24"/>
                <w:lang w:val="en-US" w:eastAsia="zh-CN"/>
              </w:rPr>
              <w:t>6</w:t>
            </w:r>
            <w:r>
              <w:rPr>
                <w:rFonts w:hint="eastAsia" w:ascii="宋体" w:hAnsi="宋体" w:eastAsia="宋体" w:cs="Times New Roman"/>
                <w:kern w:val="0"/>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0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kern w:val="0"/>
                <w:sz w:val="24"/>
              </w:rPr>
            </w:pPr>
          </w:p>
        </w:tc>
        <w:tc>
          <w:tcPr>
            <w:tcW w:w="73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kern w:val="0"/>
                <w:sz w:val="24"/>
                <w:lang w:val="en-US" w:eastAsia="zh-CN"/>
              </w:rPr>
            </w:pPr>
          </w:p>
        </w:tc>
        <w:tc>
          <w:tcPr>
            <w:tcW w:w="514"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p>
        </w:tc>
        <w:tc>
          <w:tcPr>
            <w:tcW w:w="1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现场管理</w:t>
            </w:r>
          </w:p>
        </w:tc>
        <w:tc>
          <w:tcPr>
            <w:tcW w:w="131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p>
        </w:tc>
        <w:tc>
          <w:tcPr>
            <w:tcW w:w="99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Times New Roman"/>
                <w:kern w:val="0"/>
                <w:sz w:val="24"/>
                <w:lang w:val="en-US" w:eastAsia="zh-CN"/>
              </w:rPr>
            </w:pPr>
            <w:r>
              <w:rPr>
                <w:rFonts w:hint="eastAsia" w:ascii="宋体" w:hAnsi="宋体" w:eastAsia="宋体" w:cs="Times New Roman"/>
                <w:kern w:val="0"/>
                <w:sz w:val="24"/>
                <w:lang w:val="en-US" w:eastAsia="zh-CN"/>
              </w:rPr>
              <w:t>1</w:t>
            </w:r>
            <w:r>
              <w:rPr>
                <w:rFonts w:hint="eastAsia" w:ascii="宋体" w:hAnsi="宋体" w:cs="Times New Roman"/>
                <w:kern w:val="0"/>
                <w:sz w:val="24"/>
                <w:lang w:val="en-US" w:eastAsia="zh-CN"/>
              </w:rPr>
              <w:t>2</w:t>
            </w:r>
            <w:r>
              <w:rPr>
                <w:rFonts w:hint="eastAsia" w:ascii="宋体" w:hAnsi="宋体" w:eastAsia="宋体" w:cs="Times New Roman"/>
                <w:kern w:val="0"/>
                <w:sz w:val="24"/>
                <w:lang w:val="en-US" w:eastAsia="zh-CN"/>
              </w:rPr>
              <w:t>天</w:t>
            </w: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 xml:space="preserve">600 </w:t>
            </w:r>
          </w:p>
        </w:tc>
        <w:tc>
          <w:tcPr>
            <w:tcW w:w="139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7</w:t>
            </w:r>
            <w:r>
              <w:rPr>
                <w:rFonts w:hint="eastAsia" w:ascii="宋体" w:hAnsi="宋体" w:cs="Times New Roman"/>
                <w:kern w:val="0"/>
                <w:sz w:val="24"/>
                <w:lang w:val="en-US" w:eastAsia="zh-CN"/>
              </w:rPr>
              <w:t>2</w:t>
            </w:r>
            <w:r>
              <w:rPr>
                <w:rFonts w:hint="eastAsia" w:ascii="宋体" w:hAnsi="宋体" w:eastAsia="宋体" w:cs="Times New Roman"/>
                <w:kern w:val="0"/>
                <w:sz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60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kern w:val="0"/>
                <w:sz w:val="24"/>
              </w:rPr>
            </w:pPr>
          </w:p>
        </w:tc>
        <w:tc>
          <w:tcPr>
            <w:tcW w:w="735"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kern w:val="0"/>
                <w:sz w:val="24"/>
                <w:lang w:val="en-US" w:eastAsia="zh-CN"/>
              </w:rPr>
            </w:pPr>
            <w:r>
              <w:rPr>
                <w:rFonts w:hint="eastAsia" w:ascii="宋体" w:hAnsi="宋体"/>
                <w:kern w:val="0"/>
                <w:sz w:val="24"/>
                <w:lang w:val="en-US" w:eastAsia="zh-CN"/>
              </w:rPr>
              <w:t>1-8</w:t>
            </w:r>
          </w:p>
        </w:tc>
        <w:tc>
          <w:tcPr>
            <w:tcW w:w="2403" w:type="dxa"/>
            <w:gridSpan w:val="2"/>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安装运输</w:t>
            </w:r>
          </w:p>
        </w:tc>
        <w:tc>
          <w:tcPr>
            <w:tcW w:w="131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p>
        </w:tc>
        <w:tc>
          <w:tcPr>
            <w:tcW w:w="99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10</w:t>
            </w:r>
            <w:r>
              <w:rPr>
                <w:rFonts w:hint="eastAsia" w:ascii="宋体" w:hAnsi="宋体" w:eastAsia="宋体" w:cs="Times New Roman"/>
                <w:kern w:val="0"/>
                <w:sz w:val="24"/>
                <w:lang w:val="en-US" w:eastAsia="zh-CN"/>
              </w:rPr>
              <w:t>天</w:t>
            </w: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3000</w:t>
            </w:r>
          </w:p>
        </w:tc>
        <w:tc>
          <w:tcPr>
            <w:tcW w:w="139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3</w:t>
            </w:r>
            <w:r>
              <w:rPr>
                <w:rFonts w:hint="eastAsia" w:ascii="宋体" w:hAnsi="宋体" w:eastAsia="宋体" w:cs="Times New Roman"/>
                <w:kern w:val="0"/>
                <w:sz w:val="24"/>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5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rPr>
                <w:rFonts w:ascii="宋体" w:hAnsi="宋体"/>
                <w:kern w:val="0"/>
                <w:sz w:val="24"/>
              </w:rPr>
            </w:pPr>
            <w:r>
              <w:rPr>
                <w:rFonts w:hint="eastAsia" w:ascii="宋体" w:hAnsi="宋体"/>
                <w:kern w:val="0"/>
                <w:sz w:val="24"/>
              </w:rPr>
              <w:t>合计(大写)：人民币</w:t>
            </w:r>
            <w:r>
              <w:rPr>
                <w:rFonts w:hint="eastAsia" w:ascii="宋体" w:hAnsi="宋体"/>
                <w:kern w:val="0"/>
                <w:sz w:val="24"/>
                <w:lang w:val="en-US" w:eastAsia="zh-CN"/>
              </w:rPr>
              <w:t>叁拾万元整</w:t>
            </w:r>
            <w:r>
              <w:rPr>
                <w:rFonts w:hint="eastAsia" w:ascii="宋体" w:hAnsi="宋体"/>
                <w:kern w:val="0"/>
                <w:sz w:val="24"/>
              </w:rPr>
              <w:t xml:space="preserve"> </w:t>
            </w:r>
          </w:p>
        </w:tc>
        <w:tc>
          <w:tcPr>
            <w:tcW w:w="386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rPr>
                <w:rFonts w:hint="default" w:ascii="宋体" w:hAnsi="宋体" w:eastAsia="宋体"/>
                <w:kern w:val="0"/>
                <w:sz w:val="24"/>
                <w:lang w:val="en-US" w:eastAsia="zh-CN"/>
              </w:rPr>
            </w:pPr>
            <w:r>
              <w:rPr>
                <w:rFonts w:hint="eastAsia" w:ascii="宋体" w:hAnsi="宋体"/>
                <w:kern w:val="0"/>
                <w:sz w:val="24"/>
              </w:rPr>
              <w:t>¥</w:t>
            </w:r>
            <w:r>
              <w:rPr>
                <w:rFonts w:hint="eastAsia" w:ascii="宋体" w:hAnsi="宋体" w:cs="新宋体"/>
                <w:kern w:val="0"/>
                <w:sz w:val="24"/>
              </w:rPr>
              <w:t xml:space="preserve"> </w:t>
            </w:r>
            <w:r>
              <w:rPr>
                <w:rFonts w:hint="eastAsia" w:ascii="宋体" w:hAnsi="宋体" w:cs="新宋体"/>
                <w:kern w:val="0"/>
                <w:sz w:val="24"/>
                <w:lang w:val="en-US" w:eastAsia="zh-CN"/>
              </w:rPr>
              <w:t>300000</w:t>
            </w:r>
          </w:p>
        </w:tc>
      </w:tr>
    </w:tbl>
    <w:p>
      <w:pPr>
        <w:pStyle w:val="5"/>
        <w:spacing w:beforeAutospacing="0" w:afterAutospacing="0" w:line="400" w:lineRule="exact"/>
        <w:rPr>
          <w:rFonts w:eastAsia="宋体" w:cs="宋体"/>
          <w:b w:val="0"/>
          <w:sz w:val="24"/>
          <w:szCs w:val="24"/>
        </w:rPr>
      </w:pPr>
      <w:r>
        <w:rPr>
          <w:rFonts w:hint="eastAsia" w:eastAsia="宋体" w:cs="宋体"/>
          <w:b w:val="0"/>
          <w:sz w:val="24"/>
          <w:szCs w:val="24"/>
        </w:rPr>
        <w:t>（二）本项目合同包成交候选人数量：1名。</w:t>
      </w:r>
    </w:p>
    <w:p>
      <w:pPr>
        <w:snapToGrid w:val="0"/>
        <w:spacing w:line="400" w:lineRule="exact"/>
        <w:jc w:val="left"/>
        <w:rPr>
          <w:rFonts w:ascii="宋体" w:hAnsi="宋体" w:eastAsia="宋体" w:cs="宋体"/>
          <w:sz w:val="24"/>
        </w:rPr>
      </w:pPr>
      <w:r>
        <w:rPr>
          <w:rFonts w:hint="eastAsia" w:ascii="宋体" w:hAnsi="宋体" w:eastAsia="宋体" w:cs="宋体"/>
          <w:sz w:val="24"/>
        </w:rPr>
        <w:t>（三）报价说明</w:t>
      </w:r>
    </w:p>
    <w:p>
      <w:pPr>
        <w:pStyle w:val="14"/>
        <w:widowControl/>
        <w:spacing w:line="360" w:lineRule="auto"/>
        <w:ind w:firstLine="480" w:firstLineChars="200"/>
        <w:rPr>
          <w:rFonts w:hint="eastAsia" w:ascii="宋体" w:hAnsi="宋体" w:eastAsia="宋体" w:cs="宋体"/>
          <w:b w:val="0"/>
          <w:bCs w:val="0"/>
          <w:color w:val="auto"/>
          <w:sz w:val="24"/>
          <w:szCs w:val="24"/>
          <w:lang w:val="en-US" w:eastAsia="zh-CN"/>
        </w:rPr>
        <w:sectPr>
          <w:footerReference r:id="rId3" w:type="default"/>
          <w:pgSz w:w="11906" w:h="16838"/>
          <w:pgMar w:top="1417" w:right="1417" w:bottom="1417" w:left="1417" w:header="851" w:footer="646" w:gutter="0"/>
          <w:cols w:space="720" w:num="1"/>
          <w:docGrid w:linePitch="312" w:charSpace="0"/>
        </w:sectPr>
      </w:pPr>
      <w:r>
        <w:rPr>
          <w:rFonts w:hint="eastAsia" w:ascii="宋体" w:hAnsi="宋体" w:eastAsia="宋体" w:cs="宋体"/>
          <w:b w:val="0"/>
          <w:bCs w:val="0"/>
          <w:color w:val="auto"/>
          <w:sz w:val="24"/>
          <w:szCs w:val="24"/>
          <w:shd w:val="clear" w:color="auto" w:fill="FFFFFF"/>
          <w:lang w:val="en-US" w:eastAsia="zh-CN"/>
        </w:rPr>
        <w:t xml:space="preserve"> 本项目为总价报价。供应商须对所投合同包内的</w:t>
      </w:r>
      <w:r>
        <w:rPr>
          <w:rStyle w:val="21"/>
        </w:rPr>
        <w:t>所有产品进行</w:t>
      </w:r>
      <w:r>
        <w:rPr>
          <w:rStyle w:val="21"/>
          <w:b/>
          <w:bCs/>
        </w:rPr>
        <w:t>总价报价</w:t>
      </w:r>
      <w:r>
        <w:rPr>
          <w:rStyle w:val="21"/>
          <w:rFonts w:hint="eastAsia"/>
          <w:lang w:val="en-US" w:eastAsia="zh-CN"/>
        </w:rPr>
        <w:t>{</w:t>
      </w:r>
      <w:r>
        <w:rPr>
          <w:rStyle w:val="21"/>
        </w:rPr>
        <w:t>即总价</w:t>
      </w:r>
      <w:r>
        <w:rPr>
          <w:rStyle w:val="21"/>
          <w:rFonts w:hint="eastAsia"/>
          <w:lang w:val="en-US" w:eastAsia="zh-CN"/>
        </w:rPr>
        <w:t>=品目号1-1（数量*单价）+品目号1-2（数量*单价）+...+品目号1-8（数量*单价）}</w:t>
      </w:r>
      <w:r>
        <w:rPr>
          <w:rFonts w:hint="eastAsia" w:ascii="宋体" w:hAnsi="宋体" w:eastAsia="宋体" w:cs="宋体"/>
          <w:b w:val="0"/>
          <w:bCs w:val="0"/>
          <w:color w:val="auto"/>
          <w:sz w:val="24"/>
          <w:szCs w:val="24"/>
          <w:shd w:val="clear" w:color="auto" w:fill="FFFFFF"/>
        </w:rPr>
        <w:t>，各</w:t>
      </w:r>
      <w:r>
        <w:rPr>
          <w:rFonts w:hint="eastAsia" w:ascii="宋体" w:hAnsi="宋体" w:eastAsia="宋体" w:cs="宋体"/>
          <w:b w:val="0"/>
          <w:bCs w:val="0"/>
          <w:color w:val="auto"/>
          <w:sz w:val="24"/>
          <w:szCs w:val="24"/>
          <w:shd w:val="clear" w:color="auto" w:fill="FFFFFF"/>
          <w:lang w:eastAsia="zh-CN"/>
        </w:rPr>
        <w:t>供应商</w:t>
      </w:r>
      <w:r>
        <w:rPr>
          <w:rFonts w:hint="eastAsia" w:ascii="宋体" w:hAnsi="宋体" w:eastAsia="宋体" w:cs="宋体"/>
          <w:b w:val="0"/>
          <w:bCs w:val="0"/>
          <w:color w:val="auto"/>
          <w:sz w:val="24"/>
          <w:szCs w:val="24"/>
          <w:shd w:val="clear" w:color="auto" w:fill="FFFFFF"/>
        </w:rPr>
        <w:t>在</w:t>
      </w:r>
      <w:r>
        <w:rPr>
          <w:rFonts w:hint="eastAsia" w:ascii="宋体" w:hAnsi="宋体" w:eastAsia="宋体" w:cs="宋体"/>
          <w:b w:val="0"/>
          <w:bCs w:val="0"/>
          <w:color w:val="auto"/>
          <w:sz w:val="24"/>
          <w:szCs w:val="24"/>
          <w:shd w:val="clear" w:color="auto" w:fill="FFFFFF"/>
          <w:lang w:eastAsia="zh-CN"/>
        </w:rPr>
        <w:t>网上竞价平台</w:t>
      </w:r>
      <w:r>
        <w:rPr>
          <w:rFonts w:hint="eastAsia" w:ascii="宋体" w:hAnsi="宋体" w:eastAsia="宋体" w:cs="宋体"/>
          <w:b w:val="0"/>
          <w:bCs w:val="0"/>
          <w:color w:val="auto"/>
          <w:sz w:val="24"/>
          <w:szCs w:val="24"/>
          <w:shd w:val="clear" w:color="auto" w:fill="FFFFFF"/>
        </w:rPr>
        <w:t>上填写的</w:t>
      </w:r>
      <w:r>
        <w:rPr>
          <w:rFonts w:hint="eastAsia" w:ascii="宋体" w:hAnsi="宋体" w:eastAsia="宋体" w:cs="宋体"/>
          <w:b w:val="0"/>
          <w:bCs w:val="0"/>
          <w:color w:val="auto"/>
          <w:sz w:val="24"/>
          <w:szCs w:val="24"/>
          <w:shd w:val="clear" w:color="auto" w:fill="FFFFFF"/>
          <w:lang w:val="en-US" w:eastAsia="zh-CN"/>
        </w:rPr>
        <w:t>金额为</w:t>
      </w:r>
      <w:r>
        <w:rPr>
          <w:rFonts w:hint="eastAsia" w:ascii="宋体" w:hAnsi="宋体" w:eastAsia="宋体" w:cs="宋体"/>
          <w:b/>
          <w:bCs/>
          <w:color w:val="auto"/>
          <w:sz w:val="24"/>
          <w:szCs w:val="24"/>
          <w:shd w:val="clear" w:color="auto" w:fill="FFFFFF"/>
          <w:lang w:eastAsia="zh-CN"/>
        </w:rPr>
        <w:t>总价</w:t>
      </w:r>
      <w:r>
        <w:rPr>
          <w:rFonts w:hint="eastAsia" w:ascii="宋体" w:hAnsi="宋体" w:eastAsia="宋体" w:cs="宋体"/>
          <w:b w:val="0"/>
          <w:bCs w:val="0"/>
          <w:color w:val="auto"/>
          <w:sz w:val="24"/>
          <w:szCs w:val="24"/>
          <w:shd w:val="clear" w:color="auto" w:fill="FFFFFF"/>
        </w:rPr>
        <w:t>。</w:t>
      </w:r>
      <w:r>
        <w:rPr>
          <w:rFonts w:hint="eastAsia" w:cs="宋体"/>
          <w:b w:val="0"/>
          <w:bCs w:val="0"/>
          <w:color w:val="auto"/>
          <w:sz w:val="24"/>
          <w:szCs w:val="24"/>
          <w:lang w:val="en-US" w:eastAsia="zh-CN"/>
        </w:rPr>
        <w:t>成交供应商</w:t>
      </w:r>
      <w:r>
        <w:rPr>
          <w:rFonts w:hint="eastAsia" w:ascii="宋体" w:hAnsi="宋体" w:eastAsia="宋体" w:cs="宋体"/>
          <w:b w:val="0"/>
          <w:bCs w:val="0"/>
          <w:color w:val="auto"/>
          <w:sz w:val="24"/>
          <w:szCs w:val="24"/>
          <w:lang w:val="en-US" w:eastAsia="zh-CN"/>
        </w:rPr>
        <w:t>在网上竞价平台中所报的合同包总价等同于签订合同的金额。</w:t>
      </w:r>
    </w:p>
    <w:p>
      <w:pPr>
        <w:spacing w:line="400" w:lineRule="exact"/>
        <w:rPr>
          <w:b/>
          <w:sz w:val="24"/>
        </w:rPr>
      </w:pPr>
      <w:r>
        <w:rPr>
          <w:rFonts w:hint="eastAsia" w:ascii="宋体" w:hAnsi="宋体" w:cs="宋体"/>
          <w:b/>
          <w:bCs/>
          <w:sz w:val="24"/>
        </w:rPr>
        <w:t>二、技术和服务要求</w:t>
      </w:r>
      <w:r>
        <w:rPr>
          <w:b/>
          <w:sz w:val="24"/>
        </w:rPr>
        <w:t>（下述所有要求均为不允许偏离的实质性要求，若负偏离则按无效报价处理。）</w:t>
      </w:r>
    </w:p>
    <w:p>
      <w:pPr>
        <w:spacing w:line="400" w:lineRule="exact"/>
        <w:rPr>
          <w:rFonts w:hint="eastAsia" w:ascii="宋体" w:hAnsi="宋体" w:eastAsia="宋体" w:cs="宋体"/>
          <w:b/>
          <w:bCs/>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1.榕城监狱户外文化宣传台制作及安装方案</w:t>
      </w:r>
    </w:p>
    <w:tbl>
      <w:tblPr>
        <w:tblStyle w:val="18"/>
        <w:tblpPr w:leftFromText="180" w:rightFromText="180" w:vertAnchor="text" w:horzAnchor="page" w:tblpX="1092" w:tblpY="455"/>
        <w:tblOverlap w:val="never"/>
        <w:tblW w:w="48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43"/>
        <w:gridCol w:w="1312"/>
        <w:gridCol w:w="3171"/>
        <w:gridCol w:w="4219"/>
        <w:gridCol w:w="4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blHeader/>
        </w:trPr>
        <w:tc>
          <w:tcPr>
            <w:tcW w:w="410" w:type="pct"/>
            <w:tcBorders>
              <w:top w:val="single" w:color="000000" w:sz="4" w:space="0"/>
              <w:left w:val="single" w:color="000000" w:sz="4" w:space="0"/>
              <w:bottom w:val="single" w:color="000000" w:sz="4" w:space="0"/>
              <w:right w:val="single" w:color="000000" w:sz="4" w:space="0"/>
            </w:tcBorders>
            <w:shd w:val="clear" w:color="auto" w:fill="EBF1DE"/>
            <w:vAlign w:val="center"/>
          </w:tcPr>
          <w:p>
            <w:pPr>
              <w:pStyle w:val="14"/>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shd w:val="clear" w:color="auto" w:fill="FFFFFF"/>
              </w:rPr>
            </w:pPr>
            <w:r>
              <w:rPr>
                <w:rFonts w:hint="eastAsia" w:cs="宋体"/>
                <w:b w:val="0"/>
                <w:bCs w:val="0"/>
                <w:color w:val="auto"/>
                <w:sz w:val="24"/>
                <w:szCs w:val="24"/>
                <w:shd w:val="clear" w:color="auto" w:fill="FFFFFF"/>
                <w:lang w:val="en-US" w:eastAsia="zh-CN"/>
              </w:rPr>
              <w:t>品目号</w:t>
            </w:r>
          </w:p>
        </w:tc>
        <w:tc>
          <w:tcPr>
            <w:tcW w:w="471" w:type="pct"/>
            <w:tcBorders>
              <w:top w:val="single" w:color="000000" w:sz="4" w:space="0"/>
              <w:left w:val="single" w:color="000000" w:sz="4" w:space="0"/>
              <w:bottom w:val="single" w:color="000000" w:sz="4" w:space="0"/>
              <w:right w:val="single" w:color="000000" w:sz="4" w:space="0"/>
            </w:tcBorders>
            <w:shd w:val="clear" w:color="auto" w:fill="EBF1DE"/>
            <w:vAlign w:val="center"/>
          </w:tcPr>
          <w:p>
            <w:pPr>
              <w:pStyle w:val="14"/>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品名</w:t>
            </w:r>
          </w:p>
        </w:tc>
        <w:tc>
          <w:tcPr>
            <w:tcW w:w="1138" w:type="pct"/>
            <w:tcBorders>
              <w:top w:val="single" w:color="000000" w:sz="4" w:space="0"/>
              <w:left w:val="single" w:color="000000" w:sz="4" w:space="0"/>
              <w:bottom w:val="single" w:color="000000" w:sz="4" w:space="0"/>
              <w:right w:val="single" w:color="000000" w:sz="4" w:space="0"/>
            </w:tcBorders>
            <w:shd w:val="clear" w:color="auto" w:fill="EBF1DE"/>
            <w:vAlign w:val="center"/>
          </w:tcPr>
          <w:p>
            <w:pPr>
              <w:pStyle w:val="14"/>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内容</w:t>
            </w:r>
          </w:p>
        </w:tc>
        <w:tc>
          <w:tcPr>
            <w:tcW w:w="1514" w:type="pct"/>
            <w:tcBorders>
              <w:top w:val="single" w:color="000000" w:sz="4" w:space="0"/>
              <w:left w:val="single" w:color="000000" w:sz="4" w:space="0"/>
              <w:bottom w:val="single" w:color="000000" w:sz="4" w:space="0"/>
              <w:right w:val="single" w:color="000000" w:sz="4" w:space="0"/>
            </w:tcBorders>
            <w:shd w:val="clear" w:color="auto" w:fill="EBF1DE"/>
            <w:vAlign w:val="center"/>
          </w:tcPr>
          <w:p>
            <w:pPr>
              <w:pStyle w:val="14"/>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说明</w:t>
            </w:r>
          </w:p>
        </w:tc>
        <w:tc>
          <w:tcPr>
            <w:tcW w:w="1464" w:type="pct"/>
            <w:tcBorders>
              <w:top w:val="single" w:color="000000" w:sz="4" w:space="0"/>
              <w:left w:val="single" w:color="000000" w:sz="4" w:space="0"/>
              <w:bottom w:val="single" w:color="000000" w:sz="4" w:space="0"/>
              <w:right w:val="single" w:color="000000" w:sz="4" w:space="0"/>
            </w:tcBorders>
            <w:shd w:val="clear" w:color="auto" w:fill="EBF1DE"/>
            <w:vAlign w:val="center"/>
          </w:tcPr>
          <w:p>
            <w:pPr>
              <w:pStyle w:val="14"/>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尺寸</w:t>
            </w:r>
            <w:r>
              <w:rPr>
                <w:rFonts w:hint="eastAsia" w:cs="宋体"/>
                <w:b w:val="0"/>
                <w:bCs w:val="0"/>
                <w:color w:val="auto"/>
                <w:sz w:val="24"/>
                <w:szCs w:val="24"/>
                <w:shd w:val="clear" w:color="auto" w:fill="FFFFFF"/>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8"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color w:val="auto"/>
                <w:sz w:val="24"/>
                <w:szCs w:val="24"/>
                <w:shd w:val="clear" w:color="auto" w:fill="FFFFFF"/>
                <w:lang w:val="en-US"/>
              </w:rPr>
            </w:pPr>
            <w:r>
              <w:rPr>
                <w:rFonts w:hint="eastAsia" w:ascii="宋体" w:hAnsi="宋体" w:eastAsia="宋体" w:cs="宋体"/>
                <w:b w:val="0"/>
                <w:bCs w:val="0"/>
                <w:color w:val="auto"/>
                <w:sz w:val="24"/>
                <w:szCs w:val="24"/>
                <w:shd w:val="clear" w:color="auto" w:fill="FFFFFF"/>
                <w:lang w:val="en-US" w:eastAsia="zh-CN"/>
              </w:rPr>
              <w:t>1</w:t>
            </w:r>
            <w:r>
              <w:rPr>
                <w:rFonts w:hint="eastAsia" w:cs="宋体"/>
                <w:b w:val="0"/>
                <w:bCs w:val="0"/>
                <w:color w:val="auto"/>
                <w:sz w:val="24"/>
                <w:szCs w:val="24"/>
                <w:shd w:val="clear" w:color="auto" w:fill="FFFFFF"/>
                <w:lang w:val="en-US" w:eastAsia="zh-CN"/>
              </w:rPr>
              <w:t>-1</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户外立体文化展示牌</w:t>
            </w:r>
          </w:p>
        </w:tc>
        <w:tc>
          <w:tcPr>
            <w:tcW w:w="11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drawing>
                <wp:anchor distT="0" distB="0" distL="114300" distR="114300" simplePos="0" relativeHeight="251660288" behindDoc="0" locked="0" layoutInCell="1" allowOverlap="1">
                  <wp:simplePos x="0" y="0"/>
                  <wp:positionH relativeFrom="column">
                    <wp:posOffset>-3175</wp:posOffset>
                  </wp:positionH>
                  <wp:positionV relativeFrom="paragraph">
                    <wp:posOffset>103505</wp:posOffset>
                  </wp:positionV>
                  <wp:extent cx="958850" cy="1414145"/>
                  <wp:effectExtent l="0" t="0" r="12700" b="14605"/>
                  <wp:wrapNone/>
                  <wp:docPr id="12" name="图片_1"/>
                  <wp:cNvGraphicFramePr/>
                  <a:graphic xmlns:a="http://schemas.openxmlformats.org/drawingml/2006/main">
                    <a:graphicData uri="http://schemas.openxmlformats.org/drawingml/2006/picture">
                      <pic:pic xmlns:pic="http://schemas.openxmlformats.org/drawingml/2006/picture">
                        <pic:nvPicPr>
                          <pic:cNvPr id="12" name="图片_1"/>
                          <pic:cNvPicPr/>
                        </pic:nvPicPr>
                        <pic:blipFill>
                          <a:blip r:embed="rId5"/>
                          <a:stretch>
                            <a:fillRect/>
                          </a:stretch>
                        </pic:blipFill>
                        <pic:spPr>
                          <a:xfrm>
                            <a:off x="0" y="0"/>
                            <a:ext cx="958850" cy="1414145"/>
                          </a:xfrm>
                          <a:prstGeom prst="rect">
                            <a:avLst/>
                          </a:prstGeom>
                          <a:noFill/>
                          <a:ln>
                            <a:noFill/>
                          </a:ln>
                        </pic:spPr>
                      </pic:pic>
                    </a:graphicData>
                  </a:graphic>
                </wp:anchor>
              </w:drawing>
            </w:r>
            <w:r>
              <w:rPr>
                <w:rFonts w:hint="eastAsia" w:ascii="宋体" w:hAnsi="宋体" w:eastAsia="宋体" w:cs="宋体"/>
                <w:b w:val="0"/>
                <w:bCs w:val="0"/>
                <w:color w:val="auto"/>
                <w:sz w:val="24"/>
                <w:szCs w:val="24"/>
                <w:shd w:val="clear" w:color="auto" w:fill="FFFFFF"/>
                <w:lang w:val="en-US" w:eastAsia="zh-CN"/>
              </w:rPr>
              <w:drawing>
                <wp:anchor distT="0" distB="0" distL="114300" distR="114300" simplePos="0" relativeHeight="251661312" behindDoc="0" locked="0" layoutInCell="1" allowOverlap="1">
                  <wp:simplePos x="0" y="0"/>
                  <wp:positionH relativeFrom="column">
                    <wp:posOffset>175260</wp:posOffset>
                  </wp:positionH>
                  <wp:positionV relativeFrom="paragraph">
                    <wp:posOffset>0</wp:posOffset>
                  </wp:positionV>
                  <wp:extent cx="91440" cy="220980"/>
                  <wp:effectExtent l="0" t="0" r="0" b="0"/>
                  <wp:wrapNone/>
                  <wp:docPr id="13" name="文本框_379"/>
                  <wp:cNvGraphicFramePr/>
                  <a:graphic xmlns:a="http://schemas.openxmlformats.org/drawingml/2006/main">
                    <a:graphicData uri="http://schemas.openxmlformats.org/drawingml/2006/picture">
                      <pic:pic xmlns:pic="http://schemas.openxmlformats.org/drawingml/2006/picture">
                        <pic:nvPicPr>
                          <pic:cNvPr id="13" name="文本框_379"/>
                          <pic:cNvPicPr/>
                        </pic:nvPicPr>
                        <pic:blipFill>
                          <a:blip r:embed="rId6"/>
                          <a:stretch>
                            <a:fillRect/>
                          </a:stretch>
                        </pic:blipFill>
                        <pic:spPr>
                          <a:xfrm>
                            <a:off x="0" y="0"/>
                            <a:ext cx="91440" cy="220980"/>
                          </a:xfrm>
                          <a:prstGeom prst="rect">
                            <a:avLst/>
                          </a:prstGeom>
                          <a:noFill/>
                          <a:ln>
                            <a:noFill/>
                          </a:ln>
                        </pic:spPr>
                      </pic:pic>
                    </a:graphicData>
                  </a:graphic>
                </wp:anchor>
              </w:drawing>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highlight w:val="none"/>
                <w:shd w:val="clear" w:color="auto" w:fill="FFFFFF"/>
              </w:rPr>
            </w:pPr>
            <w:r>
              <w:rPr>
                <w:rFonts w:hint="eastAsia" w:ascii="宋体" w:hAnsi="宋体" w:eastAsia="宋体" w:cs="宋体"/>
                <w:b w:val="0"/>
                <w:bCs w:val="0"/>
                <w:color w:val="auto"/>
                <w:sz w:val="24"/>
                <w:szCs w:val="24"/>
                <w:highlight w:val="none"/>
                <w:shd w:val="clear" w:color="auto" w:fill="FFFFFF"/>
                <w:lang w:val="en-US" w:eastAsia="zh-CN"/>
              </w:rPr>
              <w:br w:type="textWrapping"/>
            </w:r>
            <w:r>
              <w:rPr>
                <w:rFonts w:hint="eastAsia" w:ascii="宋体" w:hAnsi="宋体" w:eastAsia="宋体" w:cs="宋体"/>
                <w:b w:val="0"/>
                <w:bCs w:val="0"/>
                <w:color w:val="auto"/>
                <w:sz w:val="24"/>
                <w:szCs w:val="24"/>
                <w:highlight w:val="none"/>
                <w:shd w:val="clear" w:color="auto" w:fill="FFFFFF"/>
                <w:lang w:val="en-US" w:eastAsia="zh-CN"/>
              </w:rPr>
              <w:t>技术/材质:1.5</w:t>
            </w:r>
            <w:r>
              <w:rPr>
                <w:rFonts w:hint="eastAsia" w:cs="宋体"/>
                <w:b w:val="0"/>
                <w:bCs w:val="0"/>
                <w:color w:val="auto"/>
                <w:sz w:val="24"/>
                <w:szCs w:val="24"/>
                <w:highlight w:val="none"/>
                <w:shd w:val="clear" w:color="auto" w:fill="FFFFFF"/>
                <w:lang w:val="en-US" w:eastAsia="zh-CN"/>
              </w:rPr>
              <w:t>mm</w:t>
            </w:r>
            <w:r>
              <w:rPr>
                <w:rFonts w:hint="eastAsia" w:cs="宋体"/>
                <w:b w:val="0"/>
                <w:bCs w:val="0"/>
                <w:color w:val="000000" w:themeColor="text1"/>
                <w:sz w:val="24"/>
                <w:szCs w:val="24"/>
                <w:highlight w:val="none"/>
                <w:shd w:val="clear" w:color="auto" w:fill="FFFFFF"/>
                <w:lang w:val="en-US" w:eastAsia="zh-CN"/>
                <w14:textFill>
                  <w14:solidFill>
                    <w14:schemeClr w14:val="tx1"/>
                  </w14:solidFill>
                </w14:textFill>
              </w:rPr>
              <w:t>厚</w:t>
            </w:r>
            <w:r>
              <w:rPr>
                <w:rFonts w:hint="eastAsia" w:ascii="宋体" w:hAnsi="宋体" w:eastAsia="宋体" w:cs="宋体"/>
                <w:b w:val="0"/>
                <w:bCs w:val="0"/>
                <w:color w:val="auto"/>
                <w:sz w:val="24"/>
                <w:szCs w:val="24"/>
                <w:highlight w:val="none"/>
                <w:shd w:val="clear" w:color="auto" w:fill="FFFFFF"/>
                <w:lang w:val="en-US" w:eastAsia="zh-CN"/>
              </w:rPr>
              <w:t>镀锌板</w:t>
            </w:r>
            <w:r>
              <w:rPr>
                <w:rFonts w:hint="eastAsia" w:cs="宋体"/>
                <w:b w:val="0"/>
                <w:bCs w:val="0"/>
                <w:color w:val="auto"/>
                <w:sz w:val="24"/>
                <w:szCs w:val="24"/>
                <w:highlight w:val="none"/>
                <w:shd w:val="clear" w:color="auto" w:fill="FFFFFF"/>
                <w:lang w:val="en-US" w:eastAsia="zh-CN"/>
              </w:rPr>
              <w:t>雕刻</w:t>
            </w:r>
            <w:r>
              <w:rPr>
                <w:rFonts w:hint="eastAsia" w:ascii="宋体" w:hAnsi="宋体" w:eastAsia="宋体" w:cs="宋体"/>
                <w:b w:val="0"/>
                <w:bCs w:val="0"/>
                <w:color w:val="auto"/>
                <w:sz w:val="24"/>
                <w:szCs w:val="24"/>
                <w:highlight w:val="none"/>
                <w:shd w:val="clear" w:color="auto" w:fill="FFFFFF"/>
                <w:lang w:val="en-US" w:eastAsia="zh-CN"/>
              </w:rPr>
              <w:t>数控折弯</w:t>
            </w:r>
            <w:r>
              <w:rPr>
                <w:rFonts w:hint="eastAsia" w:cs="宋体"/>
                <w:b w:val="0"/>
                <w:bCs w:val="0"/>
                <w:color w:val="auto"/>
                <w:sz w:val="24"/>
                <w:szCs w:val="24"/>
                <w:highlight w:val="none"/>
                <w:shd w:val="clear" w:color="auto" w:fill="FFFFFF"/>
                <w:lang w:val="en-US" w:eastAsia="zh-CN"/>
              </w:rPr>
              <w:t>、</w:t>
            </w:r>
            <w:r>
              <w:rPr>
                <w:rFonts w:hint="eastAsia" w:ascii="宋体" w:hAnsi="宋体" w:eastAsia="宋体" w:cs="宋体"/>
                <w:b w:val="0"/>
                <w:bCs w:val="0"/>
                <w:color w:val="auto"/>
                <w:sz w:val="24"/>
                <w:szCs w:val="24"/>
                <w:highlight w:val="none"/>
                <w:shd w:val="clear" w:color="auto" w:fill="FFFFFF"/>
                <w:lang w:val="en-US" w:eastAsia="zh-CN"/>
              </w:rPr>
              <w:t>氩弧焊接</w:t>
            </w:r>
            <w:r>
              <w:rPr>
                <w:rFonts w:hint="eastAsia" w:cs="宋体"/>
                <w:b w:val="0"/>
                <w:bCs w:val="0"/>
                <w:color w:val="auto"/>
                <w:sz w:val="24"/>
                <w:szCs w:val="24"/>
                <w:highlight w:val="none"/>
                <w:shd w:val="clear" w:color="auto" w:fill="FFFFFF"/>
                <w:lang w:val="en-US" w:eastAsia="zh-CN"/>
              </w:rPr>
              <w:t>、面做</w:t>
            </w:r>
            <w:r>
              <w:rPr>
                <w:rFonts w:hint="eastAsia" w:ascii="宋体" w:hAnsi="宋体" w:eastAsia="宋体" w:cs="宋体"/>
                <w:b w:val="0"/>
                <w:bCs w:val="0"/>
                <w:color w:val="auto"/>
                <w:sz w:val="24"/>
                <w:szCs w:val="24"/>
                <w:highlight w:val="none"/>
                <w:shd w:val="clear" w:color="auto" w:fill="FFFFFF"/>
                <w:lang w:val="en-US" w:eastAsia="zh-CN"/>
              </w:rPr>
              <w:t>木纹漆工艺内布3</w:t>
            </w:r>
            <w:r>
              <w:rPr>
                <w:rFonts w:hint="eastAsia" w:cs="宋体"/>
                <w:b w:val="0"/>
                <w:bCs w:val="0"/>
                <w:color w:val="auto"/>
                <w:sz w:val="24"/>
                <w:szCs w:val="24"/>
                <w:highlight w:val="none"/>
                <w:shd w:val="clear" w:color="auto" w:fill="FFFFFF"/>
                <w:lang w:val="en-US" w:eastAsia="zh-CN"/>
              </w:rPr>
              <w:t>0mm*</w:t>
            </w:r>
            <w:r>
              <w:rPr>
                <w:rFonts w:hint="eastAsia" w:ascii="宋体" w:hAnsi="宋体" w:eastAsia="宋体" w:cs="宋体"/>
                <w:b w:val="0"/>
                <w:bCs w:val="0"/>
                <w:color w:val="auto"/>
                <w:sz w:val="24"/>
                <w:szCs w:val="24"/>
                <w:highlight w:val="none"/>
                <w:shd w:val="clear" w:color="auto" w:fill="FFFFFF"/>
                <w:lang w:val="en-US" w:eastAsia="zh-CN"/>
              </w:rPr>
              <w:t>3</w:t>
            </w:r>
            <w:r>
              <w:rPr>
                <w:rFonts w:hint="eastAsia" w:cs="宋体"/>
                <w:b w:val="0"/>
                <w:bCs w:val="0"/>
                <w:color w:val="auto"/>
                <w:sz w:val="24"/>
                <w:szCs w:val="24"/>
                <w:highlight w:val="none"/>
                <w:shd w:val="clear" w:color="auto" w:fill="FFFFFF"/>
                <w:lang w:val="en-US" w:eastAsia="zh-CN"/>
              </w:rPr>
              <w:t>0mm</w:t>
            </w:r>
            <w:r>
              <w:rPr>
                <w:rFonts w:hint="eastAsia" w:ascii="宋体" w:hAnsi="宋体" w:eastAsia="宋体" w:cs="宋体"/>
                <w:b w:val="0"/>
                <w:bCs w:val="0"/>
                <w:color w:val="auto"/>
                <w:sz w:val="24"/>
                <w:szCs w:val="24"/>
                <w:highlight w:val="none"/>
                <w:shd w:val="clear" w:color="auto" w:fill="FFFFFF"/>
                <w:lang w:val="en-US" w:eastAsia="zh-CN"/>
              </w:rPr>
              <w:t>方管加固、</w:t>
            </w:r>
            <w:r>
              <w:rPr>
                <w:rFonts w:hint="eastAsia" w:cs="宋体"/>
                <w:b w:val="0"/>
                <w:bCs w:val="0"/>
                <w:color w:val="auto"/>
                <w:sz w:val="24"/>
                <w:szCs w:val="24"/>
                <w:highlight w:val="none"/>
                <w:shd w:val="clear" w:color="auto" w:fill="FFFFFF"/>
                <w:lang w:val="en-US" w:eastAsia="zh-CN"/>
              </w:rPr>
              <w:t>方形图为</w:t>
            </w:r>
            <w:r>
              <w:rPr>
                <w:rFonts w:hint="eastAsia" w:ascii="宋体" w:hAnsi="宋体" w:eastAsia="宋体" w:cs="宋体"/>
                <w:b w:val="0"/>
                <w:bCs w:val="0"/>
                <w:color w:val="auto"/>
                <w:sz w:val="24"/>
                <w:szCs w:val="24"/>
                <w:highlight w:val="none"/>
                <w:shd w:val="clear" w:color="auto" w:fill="FFFFFF"/>
                <w:lang w:val="en-US" w:eastAsia="zh-CN"/>
              </w:rPr>
              <w:t>内嵌灯箱（</w:t>
            </w:r>
            <w:r>
              <w:rPr>
                <w:rFonts w:hint="eastAsia" w:cs="宋体"/>
                <w:b w:val="0"/>
                <w:bCs w:val="0"/>
                <w:color w:val="auto"/>
                <w:sz w:val="24"/>
                <w:szCs w:val="24"/>
                <w:highlight w:val="none"/>
                <w:shd w:val="clear" w:color="auto" w:fill="FFFFFF"/>
                <w:lang w:val="en-US" w:eastAsia="zh-CN"/>
              </w:rPr>
              <w:t>每条灯珠具备</w:t>
            </w:r>
            <w:r>
              <w:rPr>
                <w:rFonts w:hint="eastAsia" w:ascii="宋体" w:hAnsi="宋体" w:eastAsia="宋体" w:cs="宋体"/>
                <w:b w:val="0"/>
                <w:bCs w:val="0"/>
                <w:color w:val="auto"/>
                <w:sz w:val="24"/>
                <w:szCs w:val="24"/>
                <w:highlight w:val="none"/>
                <w:shd w:val="clear" w:color="auto" w:fill="FFFFFF"/>
                <w:lang w:val="en-US" w:eastAsia="zh-CN"/>
              </w:rPr>
              <w:t>独立驱动高压</w:t>
            </w:r>
            <w:r>
              <w:rPr>
                <w:rFonts w:hint="eastAsia" w:cs="宋体"/>
                <w:b w:val="0"/>
                <w:bCs w:val="0"/>
                <w:color w:val="auto"/>
                <w:sz w:val="24"/>
                <w:szCs w:val="24"/>
                <w:highlight w:val="none"/>
                <w:shd w:val="clear" w:color="auto" w:fill="FFFFFF"/>
                <w:lang w:val="en-US" w:eastAsia="zh-CN"/>
              </w:rPr>
              <w:t>恒流</w:t>
            </w:r>
            <w:r>
              <w:rPr>
                <w:rFonts w:hint="eastAsia" w:ascii="宋体" w:hAnsi="宋体" w:eastAsia="宋体" w:cs="宋体"/>
                <w:b w:val="0"/>
                <w:bCs w:val="0"/>
                <w:color w:val="auto"/>
                <w:sz w:val="24"/>
                <w:szCs w:val="24"/>
                <w:highlight w:val="none"/>
                <w:shd w:val="clear" w:color="auto" w:fill="FFFFFF"/>
                <w:lang w:val="en-US" w:eastAsia="zh-CN"/>
              </w:rPr>
              <w:t>漫反射</w:t>
            </w:r>
            <w:r>
              <w:rPr>
                <w:rFonts w:hint="eastAsia" w:cs="宋体"/>
                <w:b w:val="0"/>
                <w:bCs w:val="0"/>
                <w:color w:val="auto"/>
                <w:sz w:val="24"/>
                <w:szCs w:val="24"/>
                <w:highlight w:val="none"/>
                <w:shd w:val="clear" w:color="auto" w:fill="FFFFFF"/>
                <w:lang w:val="en-US" w:eastAsia="zh-CN"/>
              </w:rPr>
              <w:t>、具备防雨防水功能</w:t>
            </w:r>
            <w:r>
              <w:rPr>
                <w:rFonts w:hint="eastAsia" w:ascii="宋体" w:hAnsi="宋体" w:eastAsia="宋体" w:cs="宋体"/>
                <w:b w:val="0"/>
                <w:bCs w:val="0"/>
                <w:color w:val="auto"/>
                <w:sz w:val="24"/>
                <w:szCs w:val="24"/>
                <w:highlight w:val="none"/>
                <w:shd w:val="clear" w:color="auto" w:fill="FFFFFF"/>
                <w:lang w:val="en-US" w:eastAsia="zh-CN"/>
              </w:rPr>
              <w:t>）面层软膜UV</w:t>
            </w:r>
            <w:r>
              <w:rPr>
                <w:rFonts w:hint="eastAsia" w:cs="宋体"/>
                <w:b w:val="0"/>
                <w:bCs w:val="0"/>
                <w:color w:val="auto"/>
                <w:sz w:val="24"/>
                <w:szCs w:val="24"/>
                <w:highlight w:val="none"/>
                <w:shd w:val="clear" w:color="auto" w:fill="FFFFFF"/>
                <w:lang w:val="en-US" w:eastAsia="zh-CN"/>
              </w:rPr>
              <w:t>印刷、卡通人物为热转印工艺</w:t>
            </w:r>
          </w:p>
        </w:tc>
        <w:tc>
          <w:tcPr>
            <w:tcW w:w="1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jc w:val="both"/>
              <w:textAlignment w:val="auto"/>
              <w:rPr>
                <w:rFonts w:hint="eastAsia" w:cs="宋体"/>
                <w:b w:val="0"/>
                <w:bCs w:val="0"/>
                <w:color w:val="auto"/>
                <w:sz w:val="24"/>
                <w:szCs w:val="24"/>
                <w:shd w:val="clear" w:color="auto" w:fill="FFFFFF"/>
                <w:lang w:val="en-US" w:eastAsia="zh-CN"/>
              </w:rPr>
            </w:pPr>
            <w:r>
              <w:rPr>
                <w:rFonts w:hint="eastAsia" w:cs="宋体"/>
                <w:b w:val="0"/>
                <w:bCs w:val="0"/>
                <w:color w:val="auto"/>
                <w:sz w:val="24"/>
                <w:szCs w:val="24"/>
                <w:shd w:val="clear" w:color="auto" w:fill="FFFFFF"/>
                <w:lang w:val="en-US" w:eastAsia="zh-CN"/>
              </w:rPr>
              <w:t xml:space="preserve">左一：2600mm长*1800mm高*200mm厚 </w:t>
            </w:r>
          </w:p>
          <w:p>
            <w:pPr>
              <w:pStyle w:val="14"/>
              <w:pageBreakBefore w:val="0"/>
              <w:widowControl/>
              <w:kinsoku/>
              <w:wordWrap/>
              <w:overflowPunct/>
              <w:topLinePunct w:val="0"/>
              <w:autoSpaceDE/>
              <w:autoSpaceDN/>
              <w:bidi w:val="0"/>
              <w:adjustRightInd/>
              <w:snapToGrid/>
              <w:spacing w:line="300" w:lineRule="exact"/>
              <w:jc w:val="both"/>
              <w:textAlignment w:val="auto"/>
              <w:rPr>
                <w:rFonts w:hint="eastAsia" w:cs="宋体"/>
                <w:b w:val="0"/>
                <w:bCs w:val="0"/>
                <w:color w:val="auto"/>
                <w:sz w:val="24"/>
                <w:szCs w:val="24"/>
                <w:shd w:val="clear" w:color="auto" w:fill="FFFFFF"/>
                <w:lang w:val="en-US" w:eastAsia="zh-CN"/>
              </w:rPr>
            </w:pPr>
            <w:r>
              <w:rPr>
                <w:rFonts w:hint="eastAsia" w:cs="宋体"/>
                <w:b w:val="0"/>
                <w:bCs w:val="0"/>
                <w:color w:val="auto"/>
                <w:sz w:val="24"/>
                <w:szCs w:val="24"/>
                <w:shd w:val="clear" w:color="auto" w:fill="FFFFFF"/>
                <w:lang w:val="en-US" w:eastAsia="zh-CN"/>
              </w:rPr>
              <w:t>左</w:t>
            </w:r>
            <w:r>
              <w:rPr>
                <w:rFonts w:hint="eastAsia"/>
                <w:lang w:eastAsia="zh-CN"/>
              </w:rPr>
              <w:t>二：</w:t>
            </w:r>
            <w:r>
              <w:rPr>
                <w:rFonts w:hint="eastAsia"/>
                <w:lang w:val="en-US" w:eastAsia="zh-CN"/>
              </w:rPr>
              <w:t>2200mm长*2600mm高</w:t>
            </w:r>
            <w:r>
              <w:rPr>
                <w:rFonts w:hint="eastAsia" w:cs="宋体"/>
                <w:b w:val="0"/>
                <w:bCs w:val="0"/>
                <w:color w:val="auto"/>
                <w:sz w:val="24"/>
                <w:szCs w:val="24"/>
                <w:shd w:val="clear" w:color="auto" w:fill="FFFFFF"/>
                <w:lang w:val="en-US" w:eastAsia="zh-CN"/>
              </w:rPr>
              <w:t xml:space="preserve">*200mm厚 </w:t>
            </w:r>
          </w:p>
          <w:p>
            <w:pPr>
              <w:pStyle w:val="14"/>
              <w:pageBreakBefore w:val="0"/>
              <w:widowControl/>
              <w:kinsoku/>
              <w:wordWrap/>
              <w:overflowPunct/>
              <w:topLinePunct w:val="0"/>
              <w:autoSpaceDE/>
              <w:autoSpaceDN/>
              <w:bidi w:val="0"/>
              <w:adjustRightInd/>
              <w:snapToGrid/>
              <w:spacing w:line="300" w:lineRule="exact"/>
              <w:jc w:val="both"/>
              <w:textAlignment w:val="auto"/>
              <w:rPr>
                <w:rFonts w:hint="eastAsia" w:cs="宋体"/>
                <w:b w:val="0"/>
                <w:bCs w:val="0"/>
                <w:color w:val="auto"/>
                <w:sz w:val="24"/>
                <w:szCs w:val="24"/>
                <w:shd w:val="clear" w:color="auto" w:fill="FFFFFF"/>
                <w:lang w:val="en-US" w:eastAsia="zh-CN"/>
              </w:rPr>
            </w:pPr>
            <w:r>
              <w:rPr>
                <w:rFonts w:hint="eastAsia" w:cs="宋体"/>
                <w:b w:val="0"/>
                <w:bCs w:val="0"/>
                <w:color w:val="auto"/>
                <w:sz w:val="24"/>
                <w:szCs w:val="24"/>
                <w:shd w:val="clear" w:color="auto" w:fill="FFFFFF"/>
                <w:lang w:val="en-US" w:eastAsia="zh-CN"/>
              </w:rPr>
              <w:t>左三：</w:t>
            </w:r>
            <w:r>
              <w:rPr>
                <w:rFonts w:hint="eastAsia"/>
                <w:lang w:val="en-US" w:eastAsia="zh-CN"/>
              </w:rPr>
              <w:t>2200mm长*2600mm高</w:t>
            </w:r>
            <w:r>
              <w:rPr>
                <w:rFonts w:hint="eastAsia" w:cs="宋体"/>
                <w:b w:val="0"/>
                <w:bCs w:val="0"/>
                <w:color w:val="auto"/>
                <w:sz w:val="24"/>
                <w:szCs w:val="24"/>
                <w:shd w:val="clear" w:color="auto" w:fill="FFFFFF"/>
                <w:lang w:val="en-US" w:eastAsia="zh-CN"/>
              </w:rPr>
              <w:t xml:space="preserve">*200mm厚 </w:t>
            </w:r>
          </w:p>
          <w:p>
            <w:pPr>
              <w:pStyle w:val="14"/>
              <w:pageBreakBefore w:val="0"/>
              <w:widowControl/>
              <w:kinsoku/>
              <w:wordWrap/>
              <w:overflowPunct/>
              <w:topLinePunct w:val="0"/>
              <w:autoSpaceDE/>
              <w:autoSpaceDN/>
              <w:bidi w:val="0"/>
              <w:adjustRightInd/>
              <w:snapToGrid/>
              <w:spacing w:line="300" w:lineRule="exact"/>
              <w:jc w:val="both"/>
              <w:textAlignment w:val="auto"/>
              <w:rPr>
                <w:rFonts w:hint="eastAsia" w:cs="宋体"/>
                <w:b w:val="0"/>
                <w:bCs w:val="0"/>
                <w:color w:val="auto"/>
                <w:sz w:val="24"/>
                <w:szCs w:val="24"/>
                <w:shd w:val="clear" w:color="auto" w:fill="FFFFFF"/>
                <w:lang w:val="en-US" w:eastAsia="zh-CN"/>
              </w:rPr>
            </w:pPr>
            <w:r>
              <w:rPr>
                <w:rFonts w:hint="eastAsia" w:cs="宋体"/>
                <w:b w:val="0"/>
                <w:bCs w:val="0"/>
                <w:color w:val="auto"/>
                <w:sz w:val="24"/>
                <w:szCs w:val="24"/>
                <w:shd w:val="clear" w:color="auto" w:fill="FFFFFF"/>
                <w:lang w:val="en-US" w:eastAsia="zh-CN"/>
              </w:rPr>
              <w:t>左四：2600mm长*1800mm高*200mm厚</w:t>
            </w:r>
          </w:p>
          <w:p>
            <w:pPr>
              <w:pStyle w:val="15"/>
              <w:pageBreakBefore w:val="0"/>
              <w:kinsoku/>
              <w:wordWrap/>
              <w:overflowPunct/>
              <w:topLinePunct w:val="0"/>
              <w:autoSpaceDE/>
              <w:autoSpaceDN/>
              <w:bidi w:val="0"/>
              <w:adjustRightInd/>
              <w:snapToGrid/>
              <w:spacing w:line="300" w:lineRule="exact"/>
              <w:textAlignment w:val="auto"/>
              <w:rPr>
                <w:rFonts w:hint="default" w:cs="宋体"/>
                <w:b w:val="0"/>
                <w:bCs w:val="0"/>
                <w:color w:val="auto"/>
                <w:sz w:val="24"/>
                <w:szCs w:val="24"/>
                <w:shd w:val="clear" w:color="auto"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shd w:val="clear" w:color="auto" w:fill="FFFFFF"/>
              </w:rPr>
            </w:pPr>
            <w:r>
              <w:rPr>
                <w:rFonts w:hint="eastAsia" w:cs="宋体"/>
                <w:b w:val="0"/>
                <w:bCs w:val="0"/>
                <w:color w:val="auto"/>
                <w:sz w:val="24"/>
                <w:szCs w:val="24"/>
                <w:shd w:val="clear" w:color="auto" w:fill="FFFFFF"/>
                <w:lang w:val="en-US" w:eastAsia="zh-CN"/>
              </w:rPr>
              <w:t>1-</w:t>
            </w:r>
            <w:r>
              <w:rPr>
                <w:rFonts w:hint="eastAsia" w:ascii="宋体" w:hAnsi="宋体" w:eastAsia="宋体" w:cs="宋体"/>
                <w:b w:val="0"/>
                <w:bCs w:val="0"/>
                <w:color w:val="auto"/>
                <w:sz w:val="24"/>
                <w:szCs w:val="24"/>
                <w:shd w:val="clear" w:color="auto" w:fill="FFFFFF"/>
                <w:lang w:val="en-US" w:eastAsia="zh-CN"/>
              </w:rPr>
              <w:t>2</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现场总平图</w:t>
            </w:r>
          </w:p>
        </w:tc>
        <w:tc>
          <w:tcPr>
            <w:tcW w:w="11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drawing>
                <wp:anchor distT="0" distB="0" distL="114300" distR="114300" simplePos="0" relativeHeight="251662336" behindDoc="0" locked="0" layoutInCell="1" allowOverlap="1">
                  <wp:simplePos x="0" y="0"/>
                  <wp:positionH relativeFrom="column">
                    <wp:posOffset>-25400</wp:posOffset>
                  </wp:positionH>
                  <wp:positionV relativeFrom="paragraph">
                    <wp:posOffset>128270</wp:posOffset>
                  </wp:positionV>
                  <wp:extent cx="876935" cy="1074420"/>
                  <wp:effectExtent l="0" t="0" r="18415" b="11430"/>
                  <wp:wrapNone/>
                  <wp:docPr id="14" name="图片_2"/>
                  <wp:cNvGraphicFramePr/>
                  <a:graphic xmlns:a="http://schemas.openxmlformats.org/drawingml/2006/main">
                    <a:graphicData uri="http://schemas.openxmlformats.org/drawingml/2006/picture">
                      <pic:pic xmlns:pic="http://schemas.openxmlformats.org/drawingml/2006/picture">
                        <pic:nvPicPr>
                          <pic:cNvPr id="14" name="图片_2"/>
                          <pic:cNvPicPr/>
                        </pic:nvPicPr>
                        <pic:blipFill>
                          <a:blip r:embed="rId7"/>
                          <a:stretch>
                            <a:fillRect/>
                          </a:stretch>
                        </pic:blipFill>
                        <pic:spPr>
                          <a:xfrm>
                            <a:off x="0" y="0"/>
                            <a:ext cx="876935" cy="1074420"/>
                          </a:xfrm>
                          <a:prstGeom prst="rect">
                            <a:avLst/>
                          </a:prstGeom>
                          <a:noFill/>
                          <a:ln>
                            <a:noFill/>
                          </a:ln>
                        </pic:spPr>
                      </pic:pic>
                    </a:graphicData>
                  </a:graphic>
                </wp:anchor>
              </w:drawing>
            </w:r>
            <w:r>
              <w:rPr>
                <w:rFonts w:hint="eastAsia" w:ascii="宋体" w:hAnsi="宋体" w:eastAsia="宋体" w:cs="宋体"/>
                <w:b w:val="0"/>
                <w:bCs w:val="0"/>
                <w:color w:val="auto"/>
                <w:sz w:val="24"/>
                <w:szCs w:val="24"/>
                <w:shd w:val="clear" w:color="auto" w:fill="FFFFFF"/>
                <w:lang w:val="en-US" w:eastAsia="zh-CN"/>
              </w:rPr>
              <w:drawing>
                <wp:anchor distT="0" distB="0" distL="114300" distR="114300" simplePos="0" relativeHeight="251663360" behindDoc="0" locked="0" layoutInCell="1" allowOverlap="1">
                  <wp:simplePos x="0" y="0"/>
                  <wp:positionH relativeFrom="column">
                    <wp:posOffset>175260</wp:posOffset>
                  </wp:positionH>
                  <wp:positionV relativeFrom="paragraph">
                    <wp:posOffset>0</wp:posOffset>
                  </wp:positionV>
                  <wp:extent cx="91440" cy="220980"/>
                  <wp:effectExtent l="0" t="0" r="0" b="0"/>
                  <wp:wrapNone/>
                  <wp:docPr id="15" name="文本框_379_SpCnt_1"/>
                  <wp:cNvGraphicFramePr/>
                  <a:graphic xmlns:a="http://schemas.openxmlformats.org/drawingml/2006/main">
                    <a:graphicData uri="http://schemas.openxmlformats.org/drawingml/2006/picture">
                      <pic:pic xmlns:pic="http://schemas.openxmlformats.org/drawingml/2006/picture">
                        <pic:nvPicPr>
                          <pic:cNvPr id="15" name="文本框_379_SpCnt_1"/>
                          <pic:cNvPicPr/>
                        </pic:nvPicPr>
                        <pic:blipFill>
                          <a:blip r:embed="rId6"/>
                          <a:stretch>
                            <a:fillRect/>
                          </a:stretch>
                        </pic:blipFill>
                        <pic:spPr>
                          <a:xfrm>
                            <a:off x="0" y="0"/>
                            <a:ext cx="91440" cy="220980"/>
                          </a:xfrm>
                          <a:prstGeom prst="rect">
                            <a:avLst/>
                          </a:prstGeom>
                          <a:noFill/>
                          <a:ln>
                            <a:noFill/>
                          </a:ln>
                        </pic:spPr>
                      </pic:pic>
                    </a:graphicData>
                  </a:graphic>
                </wp:anchor>
              </w:drawing>
            </w:r>
            <w:r>
              <w:rPr>
                <w:rFonts w:hint="eastAsia" w:ascii="宋体" w:hAnsi="宋体" w:eastAsia="宋体" w:cs="宋体"/>
                <w:b w:val="0"/>
                <w:bCs w:val="0"/>
                <w:color w:val="auto"/>
                <w:sz w:val="24"/>
                <w:szCs w:val="24"/>
                <w:shd w:val="clear" w:color="auto" w:fill="FFFFFF"/>
                <w:lang w:val="en-US" w:eastAsia="zh-CN"/>
              </w:rPr>
              <w:drawing>
                <wp:anchor distT="0" distB="0" distL="114300" distR="114300" simplePos="0" relativeHeight="251664384" behindDoc="0" locked="0" layoutInCell="1" allowOverlap="1">
                  <wp:simplePos x="0" y="0"/>
                  <wp:positionH relativeFrom="column">
                    <wp:posOffset>175260</wp:posOffset>
                  </wp:positionH>
                  <wp:positionV relativeFrom="paragraph">
                    <wp:posOffset>0</wp:posOffset>
                  </wp:positionV>
                  <wp:extent cx="91440" cy="220980"/>
                  <wp:effectExtent l="0" t="0" r="0" b="0"/>
                  <wp:wrapNone/>
                  <wp:docPr id="16" name="文本框_379_SpCnt_2"/>
                  <wp:cNvGraphicFramePr/>
                  <a:graphic xmlns:a="http://schemas.openxmlformats.org/drawingml/2006/main">
                    <a:graphicData uri="http://schemas.openxmlformats.org/drawingml/2006/picture">
                      <pic:pic xmlns:pic="http://schemas.openxmlformats.org/drawingml/2006/picture">
                        <pic:nvPicPr>
                          <pic:cNvPr id="16" name="文本框_379_SpCnt_2"/>
                          <pic:cNvPicPr/>
                        </pic:nvPicPr>
                        <pic:blipFill>
                          <a:blip r:embed="rId6"/>
                          <a:stretch>
                            <a:fillRect/>
                          </a:stretch>
                        </pic:blipFill>
                        <pic:spPr>
                          <a:xfrm>
                            <a:off x="0" y="0"/>
                            <a:ext cx="91440" cy="220980"/>
                          </a:xfrm>
                          <a:prstGeom prst="rect">
                            <a:avLst/>
                          </a:prstGeom>
                          <a:noFill/>
                          <a:ln>
                            <a:noFill/>
                          </a:ln>
                        </pic:spPr>
                      </pic:pic>
                    </a:graphicData>
                  </a:graphic>
                </wp:anchor>
              </w:drawing>
            </w:r>
            <w:r>
              <w:rPr>
                <w:rFonts w:hint="eastAsia" w:ascii="宋体" w:hAnsi="宋体" w:eastAsia="宋体" w:cs="宋体"/>
                <w:b w:val="0"/>
                <w:bCs w:val="0"/>
                <w:color w:val="auto"/>
                <w:sz w:val="24"/>
                <w:szCs w:val="24"/>
                <w:shd w:val="clear" w:color="auto" w:fill="FFFFFF"/>
                <w:lang w:val="en-US" w:eastAsia="zh-CN"/>
              </w:rPr>
              <w:drawing>
                <wp:anchor distT="0" distB="0" distL="114300" distR="114300" simplePos="0" relativeHeight="251665408" behindDoc="0" locked="0" layoutInCell="1" allowOverlap="1">
                  <wp:simplePos x="0" y="0"/>
                  <wp:positionH relativeFrom="column">
                    <wp:posOffset>175260</wp:posOffset>
                  </wp:positionH>
                  <wp:positionV relativeFrom="paragraph">
                    <wp:posOffset>0</wp:posOffset>
                  </wp:positionV>
                  <wp:extent cx="91440" cy="220980"/>
                  <wp:effectExtent l="0" t="0" r="0" b="0"/>
                  <wp:wrapNone/>
                  <wp:docPr id="17" name="文本框_379_SpCnt_3"/>
                  <wp:cNvGraphicFramePr/>
                  <a:graphic xmlns:a="http://schemas.openxmlformats.org/drawingml/2006/main">
                    <a:graphicData uri="http://schemas.openxmlformats.org/drawingml/2006/picture">
                      <pic:pic xmlns:pic="http://schemas.openxmlformats.org/drawingml/2006/picture">
                        <pic:nvPicPr>
                          <pic:cNvPr id="17" name="文本框_379_SpCnt_3"/>
                          <pic:cNvPicPr/>
                        </pic:nvPicPr>
                        <pic:blipFill>
                          <a:blip r:embed="rId6"/>
                          <a:stretch>
                            <a:fillRect/>
                          </a:stretch>
                        </pic:blipFill>
                        <pic:spPr>
                          <a:xfrm>
                            <a:off x="0" y="0"/>
                            <a:ext cx="91440" cy="220980"/>
                          </a:xfrm>
                          <a:prstGeom prst="rect">
                            <a:avLst/>
                          </a:prstGeom>
                          <a:noFill/>
                          <a:ln>
                            <a:noFill/>
                          </a:ln>
                        </pic:spPr>
                      </pic:pic>
                    </a:graphicData>
                  </a:graphic>
                </wp:anchor>
              </w:drawing>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highlight w:val="none"/>
                <w:shd w:val="clear" w:color="auto" w:fill="FFFFFF"/>
              </w:rPr>
            </w:pPr>
            <w:r>
              <w:rPr>
                <w:rFonts w:hint="eastAsia" w:ascii="宋体" w:hAnsi="宋体" w:eastAsia="宋体" w:cs="宋体"/>
                <w:b w:val="0"/>
                <w:bCs w:val="0"/>
                <w:color w:val="auto"/>
                <w:sz w:val="24"/>
                <w:szCs w:val="24"/>
                <w:highlight w:val="none"/>
                <w:shd w:val="clear" w:color="auto" w:fill="FFFFFF"/>
                <w:lang w:val="en-US" w:eastAsia="zh-CN"/>
              </w:rPr>
              <w:br w:type="textWrapping"/>
            </w:r>
            <w:r>
              <w:rPr>
                <w:rFonts w:hint="eastAsia" w:ascii="宋体" w:hAnsi="宋体" w:eastAsia="宋体" w:cs="宋体"/>
                <w:b w:val="0"/>
                <w:bCs w:val="0"/>
                <w:color w:val="auto"/>
                <w:sz w:val="24"/>
                <w:szCs w:val="24"/>
                <w:highlight w:val="none"/>
                <w:shd w:val="clear" w:color="auto" w:fill="FFFFFF"/>
                <w:lang w:val="en-US" w:eastAsia="zh-CN"/>
              </w:rPr>
              <w:t>技术/材质:1.5</w:t>
            </w:r>
            <w:r>
              <w:rPr>
                <w:rFonts w:hint="eastAsia" w:cs="宋体"/>
                <w:b w:val="0"/>
                <w:bCs w:val="0"/>
                <w:color w:val="auto"/>
                <w:sz w:val="24"/>
                <w:szCs w:val="24"/>
                <w:highlight w:val="none"/>
                <w:shd w:val="clear" w:color="auto" w:fill="FFFFFF"/>
                <w:lang w:val="en-US" w:eastAsia="zh-CN"/>
              </w:rPr>
              <w:t>mm厚</w:t>
            </w:r>
            <w:r>
              <w:rPr>
                <w:rFonts w:hint="eastAsia" w:ascii="宋体" w:hAnsi="宋体" w:eastAsia="宋体" w:cs="宋体"/>
                <w:b w:val="0"/>
                <w:bCs w:val="0"/>
                <w:color w:val="auto"/>
                <w:sz w:val="24"/>
                <w:szCs w:val="24"/>
                <w:highlight w:val="none"/>
                <w:shd w:val="clear" w:color="auto" w:fill="FFFFFF"/>
                <w:lang w:val="en-US" w:eastAsia="zh-CN"/>
              </w:rPr>
              <w:t>镀锌板</w:t>
            </w:r>
            <w:r>
              <w:rPr>
                <w:rFonts w:hint="eastAsia" w:cs="宋体"/>
                <w:b w:val="0"/>
                <w:bCs w:val="0"/>
                <w:color w:val="auto"/>
                <w:sz w:val="24"/>
                <w:szCs w:val="24"/>
                <w:highlight w:val="none"/>
                <w:shd w:val="clear" w:color="auto" w:fill="FFFFFF"/>
                <w:lang w:val="en-US" w:eastAsia="zh-CN"/>
              </w:rPr>
              <w:t>雕刻</w:t>
            </w:r>
            <w:r>
              <w:rPr>
                <w:rFonts w:hint="eastAsia" w:ascii="宋体" w:hAnsi="宋体" w:eastAsia="宋体" w:cs="宋体"/>
                <w:b w:val="0"/>
                <w:bCs w:val="0"/>
                <w:color w:val="auto"/>
                <w:sz w:val="24"/>
                <w:szCs w:val="24"/>
                <w:highlight w:val="none"/>
                <w:shd w:val="clear" w:color="auto" w:fill="FFFFFF"/>
                <w:lang w:val="en-US" w:eastAsia="zh-CN"/>
              </w:rPr>
              <w:t>数控折弯</w:t>
            </w:r>
            <w:r>
              <w:rPr>
                <w:rFonts w:hint="eastAsia" w:cs="宋体"/>
                <w:b w:val="0"/>
                <w:bCs w:val="0"/>
                <w:color w:val="auto"/>
                <w:sz w:val="24"/>
                <w:szCs w:val="24"/>
                <w:highlight w:val="none"/>
                <w:shd w:val="clear" w:color="auto" w:fill="FFFFFF"/>
                <w:lang w:val="en-US" w:eastAsia="zh-CN"/>
              </w:rPr>
              <w:t>、</w:t>
            </w:r>
            <w:r>
              <w:rPr>
                <w:rFonts w:hint="eastAsia" w:ascii="宋体" w:hAnsi="宋体" w:eastAsia="宋体" w:cs="宋体"/>
                <w:b w:val="0"/>
                <w:bCs w:val="0"/>
                <w:color w:val="auto"/>
                <w:sz w:val="24"/>
                <w:szCs w:val="24"/>
                <w:highlight w:val="none"/>
                <w:shd w:val="clear" w:color="auto" w:fill="FFFFFF"/>
                <w:lang w:val="en-US" w:eastAsia="zh-CN"/>
              </w:rPr>
              <w:t>氩弧焊接</w:t>
            </w:r>
            <w:r>
              <w:rPr>
                <w:rFonts w:hint="eastAsia" w:cs="宋体"/>
                <w:b w:val="0"/>
                <w:bCs w:val="0"/>
                <w:color w:val="auto"/>
                <w:sz w:val="24"/>
                <w:szCs w:val="24"/>
                <w:highlight w:val="none"/>
                <w:shd w:val="clear" w:color="auto" w:fill="FFFFFF"/>
                <w:lang w:val="en-US" w:eastAsia="zh-CN"/>
              </w:rPr>
              <w:t>、面做</w:t>
            </w:r>
            <w:r>
              <w:rPr>
                <w:rFonts w:hint="eastAsia" w:ascii="宋体" w:hAnsi="宋体" w:eastAsia="宋体" w:cs="宋体"/>
                <w:b w:val="0"/>
                <w:bCs w:val="0"/>
                <w:color w:val="auto"/>
                <w:sz w:val="24"/>
                <w:szCs w:val="24"/>
                <w:highlight w:val="none"/>
                <w:shd w:val="clear" w:color="auto" w:fill="FFFFFF"/>
                <w:lang w:val="en-US" w:eastAsia="zh-CN"/>
              </w:rPr>
              <w:t>木纹漆工艺</w:t>
            </w:r>
            <w:r>
              <w:rPr>
                <w:rFonts w:hint="eastAsia" w:cs="宋体"/>
                <w:b w:val="0"/>
                <w:bCs w:val="0"/>
                <w:color w:val="auto"/>
                <w:sz w:val="24"/>
                <w:szCs w:val="24"/>
                <w:highlight w:val="none"/>
                <w:shd w:val="clear" w:color="auto" w:fill="FFFFFF"/>
                <w:lang w:val="en-US" w:eastAsia="zh-CN"/>
              </w:rPr>
              <w:t>、</w:t>
            </w:r>
            <w:r>
              <w:rPr>
                <w:rFonts w:hint="eastAsia" w:ascii="宋体" w:hAnsi="宋体" w:eastAsia="宋体" w:cs="宋体"/>
                <w:b w:val="0"/>
                <w:bCs w:val="0"/>
                <w:color w:val="auto"/>
                <w:sz w:val="24"/>
                <w:szCs w:val="24"/>
                <w:highlight w:val="none"/>
                <w:shd w:val="clear" w:color="auto" w:fill="FFFFFF"/>
                <w:lang w:val="en-US" w:eastAsia="zh-CN"/>
              </w:rPr>
              <w:t>内布3</w:t>
            </w:r>
            <w:r>
              <w:rPr>
                <w:rFonts w:hint="eastAsia" w:cs="宋体"/>
                <w:b w:val="0"/>
                <w:bCs w:val="0"/>
                <w:color w:val="auto"/>
                <w:sz w:val="24"/>
                <w:szCs w:val="24"/>
                <w:highlight w:val="none"/>
                <w:shd w:val="clear" w:color="auto" w:fill="FFFFFF"/>
                <w:lang w:val="en-US" w:eastAsia="zh-CN"/>
              </w:rPr>
              <w:t>0mm*</w:t>
            </w:r>
            <w:r>
              <w:rPr>
                <w:rFonts w:hint="eastAsia" w:ascii="宋体" w:hAnsi="宋体" w:eastAsia="宋体" w:cs="宋体"/>
                <w:b w:val="0"/>
                <w:bCs w:val="0"/>
                <w:color w:val="auto"/>
                <w:sz w:val="24"/>
                <w:szCs w:val="24"/>
                <w:highlight w:val="none"/>
                <w:shd w:val="clear" w:color="auto" w:fill="FFFFFF"/>
                <w:lang w:val="en-US" w:eastAsia="zh-CN"/>
              </w:rPr>
              <w:t>3</w:t>
            </w:r>
            <w:r>
              <w:rPr>
                <w:rFonts w:hint="eastAsia" w:cs="宋体"/>
                <w:b w:val="0"/>
                <w:bCs w:val="0"/>
                <w:color w:val="auto"/>
                <w:sz w:val="24"/>
                <w:szCs w:val="24"/>
                <w:highlight w:val="none"/>
                <w:shd w:val="clear" w:color="auto" w:fill="FFFFFF"/>
                <w:lang w:val="en-US" w:eastAsia="zh-CN"/>
              </w:rPr>
              <w:t>0mm</w:t>
            </w:r>
            <w:r>
              <w:rPr>
                <w:rFonts w:hint="eastAsia" w:ascii="宋体" w:hAnsi="宋体" w:eastAsia="宋体" w:cs="宋体"/>
                <w:b w:val="0"/>
                <w:bCs w:val="0"/>
                <w:color w:val="auto"/>
                <w:sz w:val="24"/>
                <w:szCs w:val="24"/>
                <w:highlight w:val="none"/>
                <w:shd w:val="clear" w:color="auto" w:fill="FFFFFF"/>
                <w:lang w:val="en-US" w:eastAsia="zh-CN"/>
              </w:rPr>
              <w:t>方管加固、焊接、内嵌灯箱（</w:t>
            </w:r>
            <w:r>
              <w:rPr>
                <w:rFonts w:hint="eastAsia" w:cs="宋体"/>
                <w:b w:val="0"/>
                <w:bCs w:val="0"/>
                <w:color w:val="auto"/>
                <w:sz w:val="24"/>
                <w:szCs w:val="24"/>
                <w:highlight w:val="none"/>
                <w:shd w:val="clear" w:color="auto" w:fill="FFFFFF"/>
                <w:lang w:val="en-US" w:eastAsia="zh-CN"/>
              </w:rPr>
              <w:t>每条灯珠具备</w:t>
            </w:r>
            <w:r>
              <w:rPr>
                <w:rFonts w:hint="eastAsia" w:ascii="宋体" w:hAnsi="宋体" w:eastAsia="宋体" w:cs="宋体"/>
                <w:b w:val="0"/>
                <w:bCs w:val="0"/>
                <w:color w:val="auto"/>
                <w:sz w:val="24"/>
                <w:szCs w:val="24"/>
                <w:highlight w:val="none"/>
                <w:shd w:val="clear" w:color="auto" w:fill="FFFFFF"/>
                <w:lang w:val="en-US" w:eastAsia="zh-CN"/>
              </w:rPr>
              <w:t>独立驱动高压</w:t>
            </w:r>
            <w:r>
              <w:rPr>
                <w:rFonts w:hint="eastAsia" w:cs="宋体"/>
                <w:b w:val="0"/>
                <w:bCs w:val="0"/>
                <w:color w:val="auto"/>
                <w:sz w:val="24"/>
                <w:szCs w:val="24"/>
                <w:highlight w:val="none"/>
                <w:shd w:val="clear" w:color="auto" w:fill="FFFFFF"/>
                <w:lang w:val="en-US" w:eastAsia="zh-CN"/>
              </w:rPr>
              <w:t>恒流</w:t>
            </w:r>
            <w:r>
              <w:rPr>
                <w:rFonts w:hint="eastAsia" w:ascii="宋体" w:hAnsi="宋体" w:eastAsia="宋体" w:cs="宋体"/>
                <w:b w:val="0"/>
                <w:bCs w:val="0"/>
                <w:color w:val="auto"/>
                <w:sz w:val="24"/>
                <w:szCs w:val="24"/>
                <w:highlight w:val="none"/>
                <w:shd w:val="clear" w:color="auto" w:fill="FFFFFF"/>
                <w:lang w:val="en-US" w:eastAsia="zh-CN"/>
              </w:rPr>
              <w:t>漫反射</w:t>
            </w:r>
            <w:r>
              <w:rPr>
                <w:rFonts w:hint="eastAsia" w:cs="宋体"/>
                <w:b w:val="0"/>
                <w:bCs w:val="0"/>
                <w:color w:val="auto"/>
                <w:sz w:val="24"/>
                <w:szCs w:val="24"/>
                <w:highlight w:val="none"/>
                <w:shd w:val="clear" w:color="auto" w:fill="FFFFFF"/>
                <w:lang w:val="en-US" w:eastAsia="zh-CN"/>
              </w:rPr>
              <w:t>、具备防雨防水功能</w:t>
            </w:r>
            <w:r>
              <w:rPr>
                <w:rFonts w:hint="eastAsia" w:ascii="宋体" w:hAnsi="宋体" w:eastAsia="宋体" w:cs="宋体"/>
                <w:b w:val="0"/>
                <w:bCs w:val="0"/>
                <w:color w:val="auto"/>
                <w:sz w:val="24"/>
                <w:szCs w:val="24"/>
                <w:highlight w:val="none"/>
                <w:shd w:val="clear" w:color="auto" w:fill="FFFFFF"/>
                <w:lang w:val="en-US" w:eastAsia="zh-CN"/>
              </w:rPr>
              <w:t>）面层</w:t>
            </w:r>
            <w:r>
              <w:rPr>
                <w:rFonts w:hint="eastAsia" w:cs="宋体"/>
                <w:b w:val="0"/>
                <w:bCs w:val="0"/>
                <w:color w:val="auto"/>
                <w:sz w:val="24"/>
                <w:szCs w:val="24"/>
                <w:highlight w:val="none"/>
                <w:shd w:val="clear" w:color="auto" w:fill="FFFFFF"/>
                <w:lang w:val="en-US" w:eastAsia="zh-CN"/>
              </w:rPr>
              <w:t>亚克力</w:t>
            </w:r>
            <w:r>
              <w:rPr>
                <w:rFonts w:hint="eastAsia" w:ascii="宋体" w:hAnsi="宋体" w:eastAsia="宋体" w:cs="宋体"/>
                <w:b w:val="0"/>
                <w:bCs w:val="0"/>
                <w:color w:val="auto"/>
                <w:sz w:val="24"/>
                <w:szCs w:val="24"/>
                <w:highlight w:val="none"/>
                <w:shd w:val="clear" w:color="auto" w:fill="FFFFFF"/>
                <w:lang w:val="en-US" w:eastAsia="zh-CN"/>
              </w:rPr>
              <w:t>UV</w:t>
            </w:r>
            <w:r>
              <w:rPr>
                <w:rFonts w:hint="eastAsia" w:cs="宋体"/>
                <w:b w:val="0"/>
                <w:bCs w:val="0"/>
                <w:color w:val="auto"/>
                <w:sz w:val="24"/>
                <w:szCs w:val="24"/>
                <w:highlight w:val="none"/>
                <w:shd w:val="clear" w:color="auto" w:fill="FFFFFF"/>
                <w:lang w:val="en-US" w:eastAsia="zh-CN"/>
              </w:rPr>
              <w:t>印刷</w:t>
            </w:r>
          </w:p>
        </w:tc>
        <w:tc>
          <w:tcPr>
            <w:tcW w:w="1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jc w:val="both"/>
              <w:textAlignment w:val="auto"/>
              <w:rPr>
                <w:rFonts w:hint="eastAsia" w:cs="宋体"/>
                <w:b w:val="0"/>
                <w:bCs w:val="0"/>
                <w:color w:val="auto"/>
                <w:sz w:val="24"/>
                <w:szCs w:val="24"/>
                <w:shd w:val="clear" w:color="auto" w:fill="FFFFFF"/>
                <w:lang w:val="en-US" w:eastAsia="zh-CN"/>
              </w:rPr>
            </w:pPr>
            <w:r>
              <w:rPr>
                <w:rFonts w:hint="eastAsia" w:cs="宋体"/>
                <w:b w:val="0"/>
                <w:bCs w:val="0"/>
                <w:color w:val="auto"/>
                <w:sz w:val="24"/>
                <w:szCs w:val="24"/>
                <w:shd w:val="clear" w:color="auto" w:fill="FFFFFF"/>
                <w:lang w:val="en-US" w:eastAsia="zh-CN"/>
              </w:rPr>
              <w:t xml:space="preserve">左一：1400mm长*2200mm高*200mm厚 </w:t>
            </w:r>
          </w:p>
          <w:p>
            <w:pPr>
              <w:pStyle w:val="14"/>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z w:val="24"/>
                <w:szCs w:val="24"/>
                <w:shd w:val="clear" w:color="auto" w:fill="FFFFFF"/>
              </w:rPr>
            </w:pPr>
            <w:r>
              <w:rPr>
                <w:rFonts w:hint="eastAsia" w:cs="宋体"/>
                <w:b w:val="0"/>
                <w:bCs w:val="0"/>
                <w:color w:val="auto"/>
                <w:sz w:val="24"/>
                <w:szCs w:val="24"/>
                <w:shd w:val="clear" w:color="auto" w:fill="FFFFFF"/>
                <w:lang w:val="en-US" w:eastAsia="zh-CN"/>
              </w:rPr>
              <w:t>左</w:t>
            </w:r>
            <w:r>
              <w:rPr>
                <w:rFonts w:hint="eastAsia"/>
                <w:lang w:eastAsia="zh-CN"/>
              </w:rPr>
              <w:t>二：</w:t>
            </w:r>
            <w:r>
              <w:rPr>
                <w:rFonts w:hint="eastAsia"/>
                <w:lang w:val="en-US" w:eastAsia="zh-CN"/>
              </w:rPr>
              <w:t>1200mm长*2600mm高</w:t>
            </w:r>
            <w:r>
              <w:rPr>
                <w:rFonts w:hint="eastAsia" w:cs="宋体"/>
                <w:b w:val="0"/>
                <w:bCs w:val="0"/>
                <w:color w:val="auto"/>
                <w:sz w:val="24"/>
                <w:szCs w:val="24"/>
                <w:shd w:val="clear" w:color="auto" w:fill="FFFFFF"/>
                <w:lang w:val="en-US" w:eastAsia="zh-CN"/>
              </w:rPr>
              <w:t xml:space="preserve">*200mm厚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8"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shd w:val="clear" w:color="auto" w:fill="FFFFFF"/>
              </w:rPr>
            </w:pPr>
            <w:r>
              <w:rPr>
                <w:rFonts w:hint="eastAsia" w:cs="宋体"/>
                <w:b w:val="0"/>
                <w:bCs w:val="0"/>
                <w:color w:val="auto"/>
                <w:sz w:val="24"/>
                <w:szCs w:val="24"/>
                <w:shd w:val="clear" w:color="auto" w:fill="FFFFFF"/>
                <w:lang w:val="en-US" w:eastAsia="zh-CN"/>
              </w:rPr>
              <w:t>1-</w:t>
            </w:r>
            <w:r>
              <w:rPr>
                <w:rFonts w:hint="eastAsia" w:ascii="宋体" w:hAnsi="宋体" w:eastAsia="宋体" w:cs="宋体"/>
                <w:b w:val="0"/>
                <w:bCs w:val="0"/>
                <w:color w:val="auto"/>
                <w:sz w:val="24"/>
                <w:szCs w:val="24"/>
                <w:shd w:val="clear" w:color="auto" w:fill="FFFFFF"/>
                <w:lang w:val="en-US" w:eastAsia="zh-CN"/>
              </w:rPr>
              <w:t>3</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指示牌</w:t>
            </w:r>
          </w:p>
        </w:tc>
        <w:tc>
          <w:tcPr>
            <w:tcW w:w="11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drawing>
                <wp:anchor distT="0" distB="0" distL="114300" distR="114300" simplePos="0" relativeHeight="251666432" behindDoc="0" locked="0" layoutInCell="1" allowOverlap="1">
                  <wp:simplePos x="0" y="0"/>
                  <wp:positionH relativeFrom="column">
                    <wp:posOffset>73660</wp:posOffset>
                  </wp:positionH>
                  <wp:positionV relativeFrom="paragraph">
                    <wp:posOffset>207645</wp:posOffset>
                  </wp:positionV>
                  <wp:extent cx="612140" cy="1354455"/>
                  <wp:effectExtent l="0" t="0" r="16510" b="17145"/>
                  <wp:wrapNone/>
                  <wp:docPr id="18" name="图片_3"/>
                  <wp:cNvGraphicFramePr/>
                  <a:graphic xmlns:a="http://schemas.openxmlformats.org/drawingml/2006/main">
                    <a:graphicData uri="http://schemas.openxmlformats.org/drawingml/2006/picture">
                      <pic:pic xmlns:pic="http://schemas.openxmlformats.org/drawingml/2006/picture">
                        <pic:nvPicPr>
                          <pic:cNvPr id="18" name="图片_3"/>
                          <pic:cNvPicPr/>
                        </pic:nvPicPr>
                        <pic:blipFill>
                          <a:blip r:embed="rId8"/>
                          <a:stretch>
                            <a:fillRect/>
                          </a:stretch>
                        </pic:blipFill>
                        <pic:spPr>
                          <a:xfrm>
                            <a:off x="0" y="0"/>
                            <a:ext cx="612140" cy="1354455"/>
                          </a:xfrm>
                          <a:prstGeom prst="rect">
                            <a:avLst/>
                          </a:prstGeom>
                          <a:noFill/>
                          <a:ln>
                            <a:noFill/>
                          </a:ln>
                        </pic:spPr>
                      </pic:pic>
                    </a:graphicData>
                  </a:graphic>
                </wp:anchor>
              </w:drawing>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00" w:lineRule="exact"/>
              <w:textAlignment w:val="auto"/>
              <w:rPr>
                <w:highlight w:val="none"/>
              </w:rPr>
            </w:pPr>
            <w:r>
              <w:rPr>
                <w:rFonts w:hint="eastAsia" w:ascii="宋体" w:hAnsi="宋体" w:eastAsia="宋体" w:cs="宋体"/>
                <w:b w:val="0"/>
                <w:bCs w:val="0"/>
                <w:color w:val="auto"/>
                <w:sz w:val="24"/>
                <w:szCs w:val="24"/>
                <w:highlight w:val="none"/>
                <w:shd w:val="clear" w:color="auto" w:fill="FFFFFF"/>
                <w:lang w:val="en-US" w:eastAsia="zh-CN"/>
              </w:rPr>
              <w:br w:type="textWrapping"/>
            </w:r>
            <w:r>
              <w:rPr>
                <w:rFonts w:hint="eastAsia" w:ascii="宋体" w:hAnsi="宋体" w:eastAsia="宋体" w:cs="宋体"/>
                <w:b w:val="0"/>
                <w:bCs w:val="0"/>
                <w:color w:val="auto"/>
                <w:sz w:val="24"/>
                <w:szCs w:val="24"/>
                <w:highlight w:val="none"/>
                <w:shd w:val="clear" w:color="auto" w:fill="FFFFFF"/>
                <w:lang w:val="en-US" w:eastAsia="zh-CN"/>
              </w:rPr>
              <w:t>技术/材质:1.5</w:t>
            </w:r>
            <w:r>
              <w:rPr>
                <w:rFonts w:hint="eastAsia" w:ascii="宋体" w:hAnsi="宋体" w:cs="宋体"/>
                <w:b w:val="0"/>
                <w:bCs w:val="0"/>
                <w:color w:val="auto"/>
                <w:sz w:val="24"/>
                <w:szCs w:val="24"/>
                <w:highlight w:val="none"/>
                <w:shd w:val="clear" w:color="auto" w:fill="FFFFFF"/>
                <w:lang w:val="en-US" w:eastAsia="zh-CN"/>
              </w:rPr>
              <w:t>mm厚</w:t>
            </w:r>
            <w:r>
              <w:rPr>
                <w:rFonts w:hint="eastAsia" w:ascii="宋体" w:hAnsi="宋体" w:eastAsia="宋体" w:cs="宋体"/>
                <w:b w:val="0"/>
                <w:bCs w:val="0"/>
                <w:color w:val="auto"/>
                <w:sz w:val="24"/>
                <w:szCs w:val="24"/>
                <w:highlight w:val="none"/>
                <w:shd w:val="clear" w:color="auto" w:fill="FFFFFF"/>
                <w:lang w:val="en-US" w:eastAsia="zh-CN"/>
              </w:rPr>
              <w:t>镀锌板</w:t>
            </w:r>
            <w:r>
              <w:rPr>
                <w:rFonts w:hint="eastAsia" w:cs="宋体"/>
                <w:b w:val="0"/>
                <w:bCs w:val="0"/>
                <w:color w:val="auto"/>
                <w:sz w:val="24"/>
                <w:szCs w:val="24"/>
                <w:highlight w:val="none"/>
                <w:shd w:val="clear" w:color="auto" w:fill="FFFFFF"/>
                <w:lang w:val="en-US" w:eastAsia="zh-CN"/>
              </w:rPr>
              <w:t>雕刻</w:t>
            </w:r>
            <w:r>
              <w:rPr>
                <w:rFonts w:hint="eastAsia" w:ascii="宋体" w:hAnsi="宋体" w:eastAsia="宋体" w:cs="宋体"/>
                <w:b w:val="0"/>
                <w:bCs w:val="0"/>
                <w:color w:val="auto"/>
                <w:sz w:val="24"/>
                <w:szCs w:val="24"/>
                <w:highlight w:val="none"/>
                <w:shd w:val="clear" w:color="auto" w:fill="FFFFFF"/>
                <w:lang w:val="en-US" w:eastAsia="zh-CN"/>
              </w:rPr>
              <w:t>数控折弯</w:t>
            </w:r>
            <w:r>
              <w:rPr>
                <w:rFonts w:hint="eastAsia" w:cs="宋体"/>
                <w:b w:val="0"/>
                <w:bCs w:val="0"/>
                <w:color w:val="auto"/>
                <w:sz w:val="24"/>
                <w:szCs w:val="24"/>
                <w:highlight w:val="none"/>
                <w:shd w:val="clear" w:color="auto" w:fill="FFFFFF"/>
                <w:lang w:val="en-US" w:eastAsia="zh-CN"/>
              </w:rPr>
              <w:t>、</w:t>
            </w:r>
            <w:r>
              <w:rPr>
                <w:rFonts w:hint="eastAsia" w:ascii="宋体" w:hAnsi="宋体" w:eastAsia="宋体" w:cs="宋体"/>
                <w:b w:val="0"/>
                <w:bCs w:val="0"/>
                <w:color w:val="auto"/>
                <w:sz w:val="24"/>
                <w:szCs w:val="24"/>
                <w:highlight w:val="none"/>
                <w:shd w:val="clear" w:color="auto" w:fill="FFFFFF"/>
                <w:lang w:val="en-US" w:eastAsia="zh-CN"/>
              </w:rPr>
              <w:t>氩弧焊接</w:t>
            </w:r>
            <w:r>
              <w:rPr>
                <w:rFonts w:hint="eastAsia" w:cs="宋体"/>
                <w:b w:val="0"/>
                <w:bCs w:val="0"/>
                <w:color w:val="auto"/>
                <w:sz w:val="24"/>
                <w:szCs w:val="24"/>
                <w:highlight w:val="none"/>
                <w:shd w:val="clear" w:color="auto" w:fill="FFFFFF"/>
                <w:lang w:val="en-US" w:eastAsia="zh-CN"/>
              </w:rPr>
              <w:t>、面做</w:t>
            </w:r>
            <w:r>
              <w:rPr>
                <w:rFonts w:hint="eastAsia" w:ascii="宋体" w:hAnsi="宋体" w:eastAsia="宋体" w:cs="宋体"/>
                <w:b w:val="0"/>
                <w:bCs w:val="0"/>
                <w:color w:val="auto"/>
                <w:sz w:val="24"/>
                <w:szCs w:val="24"/>
                <w:highlight w:val="none"/>
                <w:shd w:val="clear" w:color="auto" w:fill="FFFFFF"/>
                <w:lang w:val="en-US" w:eastAsia="zh-CN"/>
              </w:rPr>
              <w:t>木纹漆工艺</w:t>
            </w:r>
            <w:r>
              <w:rPr>
                <w:rFonts w:hint="eastAsia" w:cs="宋体"/>
                <w:b w:val="0"/>
                <w:bCs w:val="0"/>
                <w:color w:val="auto"/>
                <w:sz w:val="24"/>
                <w:szCs w:val="24"/>
                <w:highlight w:val="none"/>
                <w:shd w:val="clear" w:color="auto" w:fill="FFFFFF"/>
                <w:lang w:val="en-US" w:eastAsia="zh-CN"/>
              </w:rPr>
              <w:t>、</w:t>
            </w:r>
            <w:r>
              <w:rPr>
                <w:rFonts w:hint="eastAsia" w:ascii="宋体" w:hAnsi="宋体" w:eastAsia="宋体" w:cs="宋体"/>
                <w:b w:val="0"/>
                <w:bCs w:val="0"/>
                <w:color w:val="auto"/>
                <w:sz w:val="24"/>
                <w:szCs w:val="24"/>
                <w:highlight w:val="none"/>
                <w:shd w:val="clear" w:color="auto" w:fill="FFFFFF"/>
                <w:lang w:val="en-US" w:eastAsia="zh-CN"/>
              </w:rPr>
              <w:t>内布3</w:t>
            </w:r>
            <w:r>
              <w:rPr>
                <w:rFonts w:hint="eastAsia" w:ascii="宋体" w:hAnsi="宋体" w:cs="宋体"/>
                <w:b w:val="0"/>
                <w:bCs w:val="0"/>
                <w:color w:val="auto"/>
                <w:sz w:val="24"/>
                <w:szCs w:val="24"/>
                <w:highlight w:val="none"/>
                <w:shd w:val="clear" w:color="auto" w:fill="FFFFFF"/>
                <w:lang w:val="en-US" w:eastAsia="zh-CN"/>
              </w:rPr>
              <w:t>0mm*</w:t>
            </w:r>
            <w:r>
              <w:rPr>
                <w:rFonts w:hint="eastAsia" w:ascii="宋体" w:hAnsi="宋体" w:eastAsia="宋体" w:cs="宋体"/>
                <w:b w:val="0"/>
                <w:bCs w:val="0"/>
                <w:color w:val="auto"/>
                <w:sz w:val="24"/>
                <w:szCs w:val="24"/>
                <w:highlight w:val="none"/>
                <w:shd w:val="clear" w:color="auto" w:fill="FFFFFF"/>
                <w:lang w:val="en-US" w:eastAsia="zh-CN"/>
              </w:rPr>
              <w:t>3</w:t>
            </w:r>
            <w:r>
              <w:rPr>
                <w:rFonts w:hint="eastAsia" w:ascii="宋体" w:hAnsi="宋体" w:cs="宋体"/>
                <w:b w:val="0"/>
                <w:bCs w:val="0"/>
                <w:color w:val="auto"/>
                <w:sz w:val="24"/>
                <w:szCs w:val="24"/>
                <w:highlight w:val="none"/>
                <w:shd w:val="clear" w:color="auto" w:fill="FFFFFF"/>
                <w:lang w:val="en-US" w:eastAsia="zh-CN"/>
              </w:rPr>
              <w:t>0mm</w:t>
            </w:r>
            <w:r>
              <w:rPr>
                <w:rFonts w:hint="eastAsia" w:ascii="宋体" w:hAnsi="宋体" w:eastAsia="宋体" w:cs="宋体"/>
                <w:b w:val="0"/>
                <w:bCs w:val="0"/>
                <w:color w:val="auto"/>
                <w:sz w:val="24"/>
                <w:szCs w:val="24"/>
                <w:highlight w:val="none"/>
                <w:shd w:val="clear" w:color="auto" w:fill="FFFFFF"/>
                <w:lang w:val="en-US" w:eastAsia="zh-CN"/>
              </w:rPr>
              <w:t>方管加固、焊接、内嵌灯箱（</w:t>
            </w:r>
            <w:r>
              <w:rPr>
                <w:rFonts w:hint="eastAsia" w:cs="宋体"/>
                <w:b w:val="0"/>
                <w:bCs w:val="0"/>
                <w:color w:val="auto"/>
                <w:sz w:val="24"/>
                <w:szCs w:val="24"/>
                <w:highlight w:val="none"/>
                <w:shd w:val="clear" w:color="auto" w:fill="FFFFFF"/>
                <w:lang w:val="en-US" w:eastAsia="zh-CN"/>
              </w:rPr>
              <w:t>每条灯珠具备</w:t>
            </w:r>
            <w:r>
              <w:rPr>
                <w:rFonts w:hint="eastAsia" w:ascii="宋体" w:hAnsi="宋体" w:eastAsia="宋体" w:cs="宋体"/>
                <w:b w:val="0"/>
                <w:bCs w:val="0"/>
                <w:color w:val="auto"/>
                <w:sz w:val="24"/>
                <w:szCs w:val="24"/>
                <w:highlight w:val="none"/>
                <w:shd w:val="clear" w:color="auto" w:fill="FFFFFF"/>
                <w:lang w:val="en-US" w:eastAsia="zh-CN"/>
              </w:rPr>
              <w:t>独立驱动高压</w:t>
            </w:r>
            <w:r>
              <w:rPr>
                <w:rFonts w:hint="eastAsia" w:cs="宋体"/>
                <w:b w:val="0"/>
                <w:bCs w:val="0"/>
                <w:color w:val="auto"/>
                <w:sz w:val="24"/>
                <w:szCs w:val="24"/>
                <w:highlight w:val="none"/>
                <w:shd w:val="clear" w:color="auto" w:fill="FFFFFF"/>
                <w:lang w:val="en-US" w:eastAsia="zh-CN"/>
              </w:rPr>
              <w:t>恒流</w:t>
            </w:r>
            <w:r>
              <w:rPr>
                <w:rFonts w:hint="eastAsia" w:ascii="宋体" w:hAnsi="宋体" w:eastAsia="宋体" w:cs="宋体"/>
                <w:b w:val="0"/>
                <w:bCs w:val="0"/>
                <w:color w:val="auto"/>
                <w:sz w:val="24"/>
                <w:szCs w:val="24"/>
                <w:highlight w:val="none"/>
                <w:shd w:val="clear" w:color="auto" w:fill="FFFFFF"/>
                <w:lang w:val="en-US" w:eastAsia="zh-CN"/>
              </w:rPr>
              <w:t>漫反射</w:t>
            </w:r>
            <w:r>
              <w:rPr>
                <w:rFonts w:hint="eastAsia" w:cs="宋体"/>
                <w:b w:val="0"/>
                <w:bCs w:val="0"/>
                <w:color w:val="auto"/>
                <w:sz w:val="24"/>
                <w:szCs w:val="24"/>
                <w:highlight w:val="none"/>
                <w:shd w:val="clear" w:color="auto" w:fill="FFFFFF"/>
                <w:lang w:val="en-US" w:eastAsia="zh-CN"/>
              </w:rPr>
              <w:t>、具备防雨防水功能</w:t>
            </w:r>
            <w:r>
              <w:rPr>
                <w:rFonts w:hint="eastAsia" w:ascii="宋体" w:hAnsi="宋体" w:eastAsia="宋体" w:cs="宋体"/>
                <w:b w:val="0"/>
                <w:bCs w:val="0"/>
                <w:color w:val="auto"/>
                <w:sz w:val="24"/>
                <w:szCs w:val="24"/>
                <w:highlight w:val="none"/>
                <w:shd w:val="clear" w:color="auto" w:fill="FFFFFF"/>
                <w:lang w:val="en-US" w:eastAsia="zh-CN"/>
              </w:rPr>
              <w:t>）面层</w:t>
            </w:r>
            <w:r>
              <w:rPr>
                <w:rFonts w:hint="eastAsia" w:cs="宋体"/>
                <w:b w:val="0"/>
                <w:bCs w:val="0"/>
                <w:color w:val="auto"/>
                <w:sz w:val="24"/>
                <w:szCs w:val="24"/>
                <w:highlight w:val="none"/>
                <w:shd w:val="clear" w:color="auto" w:fill="FFFFFF"/>
                <w:lang w:val="en-US" w:eastAsia="zh-CN"/>
              </w:rPr>
              <w:t>亚克力</w:t>
            </w:r>
            <w:r>
              <w:rPr>
                <w:rFonts w:hint="eastAsia" w:ascii="宋体" w:hAnsi="宋体" w:eastAsia="宋体" w:cs="宋体"/>
                <w:b w:val="0"/>
                <w:bCs w:val="0"/>
                <w:color w:val="auto"/>
                <w:sz w:val="24"/>
                <w:szCs w:val="24"/>
                <w:highlight w:val="none"/>
                <w:shd w:val="clear" w:color="auto" w:fill="FFFFFF"/>
                <w:lang w:val="en-US" w:eastAsia="zh-CN"/>
              </w:rPr>
              <w:t>UV</w:t>
            </w:r>
            <w:r>
              <w:rPr>
                <w:rFonts w:hint="eastAsia" w:cs="宋体"/>
                <w:b w:val="0"/>
                <w:bCs w:val="0"/>
                <w:color w:val="auto"/>
                <w:sz w:val="24"/>
                <w:szCs w:val="24"/>
                <w:highlight w:val="none"/>
                <w:shd w:val="clear" w:color="auto" w:fill="FFFFFF"/>
                <w:lang w:val="en-US" w:eastAsia="zh-CN"/>
              </w:rPr>
              <w:t>印刷</w:t>
            </w:r>
          </w:p>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highlight w:val="none"/>
                <w:shd w:val="clear" w:color="auto" w:fill="FFFFFF"/>
              </w:rPr>
            </w:pPr>
          </w:p>
        </w:tc>
        <w:tc>
          <w:tcPr>
            <w:tcW w:w="1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jc w:val="both"/>
              <w:textAlignment w:val="auto"/>
              <w:rPr>
                <w:rFonts w:hint="eastAsia"/>
                <w:lang w:val="en-US" w:eastAsia="zh-CN"/>
              </w:rPr>
            </w:pPr>
            <w:r>
              <w:rPr>
                <w:rFonts w:hint="eastAsia"/>
                <w:lang w:val="en-US" w:eastAsia="zh-CN"/>
              </w:rPr>
              <w:t>150mm宽*2800mm高*150mm厚</w:t>
            </w:r>
          </w:p>
          <w:p>
            <w:pPr>
              <w:pStyle w:val="14"/>
              <w:pageBreakBefore w:val="0"/>
              <w:widowControl/>
              <w:kinsoku/>
              <w:wordWrap/>
              <w:overflowPunct/>
              <w:topLinePunct w:val="0"/>
              <w:autoSpaceDE/>
              <w:autoSpaceDN/>
              <w:bidi w:val="0"/>
              <w:adjustRightInd/>
              <w:snapToGrid/>
              <w:spacing w:line="300" w:lineRule="exact"/>
              <w:jc w:val="both"/>
              <w:textAlignment w:val="auto"/>
              <w:rPr>
                <w:rFonts w:hint="eastAsia"/>
                <w:lang w:val="en-US" w:eastAsia="zh-CN"/>
              </w:rPr>
            </w:pPr>
            <w:r>
              <w:rPr>
                <w:rFonts w:hint="eastAsia"/>
                <w:lang w:val="en-US" w:eastAsia="zh-CN"/>
              </w:rPr>
              <w:t>（上方指引牌尺寸为550mm长*150mm高）</w:t>
            </w:r>
          </w:p>
          <w:p>
            <w:pPr>
              <w:pStyle w:val="15"/>
              <w:pageBreakBefore w:val="0"/>
              <w:kinsoku/>
              <w:wordWrap/>
              <w:overflowPunct/>
              <w:topLinePunct w:val="0"/>
              <w:autoSpaceDE/>
              <w:autoSpaceDN/>
              <w:bidi w:val="0"/>
              <w:adjustRightInd/>
              <w:snapToGrid/>
              <w:spacing w:line="300" w:lineRule="exact"/>
              <w:textAlignment w:val="auto"/>
              <w:rPr>
                <w:rFonts w:hint="default"/>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shd w:val="clear" w:color="auto" w:fill="FFFFFF"/>
              </w:rPr>
            </w:pPr>
            <w:r>
              <w:rPr>
                <w:rFonts w:hint="eastAsia" w:cs="宋体"/>
                <w:b w:val="0"/>
                <w:bCs w:val="0"/>
                <w:color w:val="auto"/>
                <w:sz w:val="24"/>
                <w:szCs w:val="24"/>
                <w:shd w:val="clear" w:color="auto" w:fill="FFFFFF"/>
                <w:lang w:val="en-US" w:eastAsia="zh-CN"/>
              </w:rPr>
              <w:t>1-</w:t>
            </w:r>
            <w:r>
              <w:rPr>
                <w:rFonts w:hint="eastAsia" w:ascii="宋体" w:hAnsi="宋体" w:eastAsia="宋体" w:cs="宋体"/>
                <w:b w:val="0"/>
                <w:bCs w:val="0"/>
                <w:color w:val="auto"/>
                <w:sz w:val="24"/>
                <w:szCs w:val="24"/>
                <w:shd w:val="clear" w:color="auto" w:fill="FFFFFF"/>
                <w:lang w:val="en-US" w:eastAsia="zh-CN"/>
              </w:rPr>
              <w:t>4</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草地牌</w:t>
            </w:r>
          </w:p>
        </w:tc>
        <w:tc>
          <w:tcPr>
            <w:tcW w:w="11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drawing>
                <wp:anchor distT="0" distB="0" distL="114300" distR="114300" simplePos="0" relativeHeight="251667456" behindDoc="0" locked="0" layoutInCell="1" allowOverlap="1">
                  <wp:simplePos x="0" y="0"/>
                  <wp:positionH relativeFrom="column">
                    <wp:posOffset>162560</wp:posOffset>
                  </wp:positionH>
                  <wp:positionV relativeFrom="paragraph">
                    <wp:posOffset>123825</wp:posOffset>
                  </wp:positionV>
                  <wp:extent cx="894080" cy="593090"/>
                  <wp:effectExtent l="0" t="0" r="1270" b="16510"/>
                  <wp:wrapNone/>
                  <wp:docPr id="19" name="图片_5"/>
                  <wp:cNvGraphicFramePr/>
                  <a:graphic xmlns:a="http://schemas.openxmlformats.org/drawingml/2006/main">
                    <a:graphicData uri="http://schemas.openxmlformats.org/drawingml/2006/picture">
                      <pic:pic xmlns:pic="http://schemas.openxmlformats.org/drawingml/2006/picture">
                        <pic:nvPicPr>
                          <pic:cNvPr id="19" name="图片_5"/>
                          <pic:cNvPicPr/>
                        </pic:nvPicPr>
                        <pic:blipFill>
                          <a:blip r:embed="rId9"/>
                          <a:stretch>
                            <a:fillRect/>
                          </a:stretch>
                        </pic:blipFill>
                        <pic:spPr>
                          <a:xfrm>
                            <a:off x="0" y="0"/>
                            <a:ext cx="894080" cy="593090"/>
                          </a:xfrm>
                          <a:prstGeom prst="rect">
                            <a:avLst/>
                          </a:prstGeom>
                          <a:noFill/>
                          <a:ln>
                            <a:noFill/>
                          </a:ln>
                        </pic:spPr>
                      </pic:pic>
                    </a:graphicData>
                  </a:graphic>
                </wp:anchor>
              </w:drawing>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br w:type="textWrapping"/>
            </w:r>
            <w:r>
              <w:rPr>
                <w:rFonts w:hint="eastAsia" w:ascii="宋体" w:hAnsi="宋体" w:eastAsia="宋体" w:cs="宋体"/>
                <w:b w:val="0"/>
                <w:bCs w:val="0"/>
                <w:color w:val="auto"/>
                <w:sz w:val="24"/>
                <w:szCs w:val="24"/>
                <w:shd w:val="clear" w:color="auto" w:fill="FFFFFF"/>
                <w:lang w:val="en-US" w:eastAsia="zh-CN"/>
              </w:rPr>
              <w:t>技术/材质:1.5</w:t>
            </w:r>
            <w:r>
              <w:rPr>
                <w:rFonts w:hint="eastAsia" w:cs="宋体"/>
                <w:b w:val="0"/>
                <w:bCs w:val="0"/>
                <w:color w:val="auto"/>
                <w:sz w:val="24"/>
                <w:szCs w:val="24"/>
                <w:shd w:val="clear" w:color="auto" w:fill="FFFFFF"/>
                <w:lang w:val="en-US" w:eastAsia="zh-CN"/>
              </w:rPr>
              <w:t>mm厚</w:t>
            </w:r>
            <w:r>
              <w:rPr>
                <w:rFonts w:hint="eastAsia" w:ascii="宋体" w:hAnsi="宋体" w:eastAsia="宋体" w:cs="宋体"/>
                <w:b w:val="0"/>
                <w:bCs w:val="0"/>
                <w:color w:val="auto"/>
                <w:sz w:val="24"/>
                <w:szCs w:val="24"/>
                <w:shd w:val="clear" w:color="auto" w:fill="FFFFFF"/>
                <w:lang w:val="en-US" w:eastAsia="zh-CN"/>
              </w:rPr>
              <w:t>镀锌板</w:t>
            </w:r>
            <w:r>
              <w:rPr>
                <w:rFonts w:hint="eastAsia" w:cs="宋体"/>
                <w:b w:val="0"/>
                <w:bCs w:val="0"/>
                <w:color w:val="auto"/>
                <w:sz w:val="24"/>
                <w:szCs w:val="24"/>
                <w:shd w:val="clear" w:color="auto" w:fill="FFFFFF"/>
                <w:lang w:val="en-US" w:eastAsia="zh-CN"/>
              </w:rPr>
              <w:t>雕刻</w:t>
            </w:r>
            <w:r>
              <w:rPr>
                <w:rFonts w:hint="eastAsia" w:ascii="宋体" w:hAnsi="宋体" w:eastAsia="宋体" w:cs="宋体"/>
                <w:b w:val="0"/>
                <w:bCs w:val="0"/>
                <w:color w:val="auto"/>
                <w:sz w:val="24"/>
                <w:szCs w:val="24"/>
                <w:shd w:val="clear" w:color="auto" w:fill="FFFFFF"/>
                <w:lang w:val="en-US" w:eastAsia="zh-CN"/>
              </w:rPr>
              <w:t>数控折弯</w:t>
            </w:r>
            <w:r>
              <w:rPr>
                <w:rFonts w:hint="eastAsia" w:cs="宋体"/>
                <w:b w:val="0"/>
                <w:bCs w:val="0"/>
                <w:color w:val="auto"/>
                <w:sz w:val="24"/>
                <w:szCs w:val="24"/>
                <w:shd w:val="clear" w:color="auto" w:fill="FFFFFF"/>
                <w:lang w:val="en-US" w:eastAsia="zh-CN"/>
              </w:rPr>
              <w:t>、</w:t>
            </w:r>
            <w:r>
              <w:rPr>
                <w:rFonts w:hint="eastAsia" w:ascii="宋体" w:hAnsi="宋体" w:eastAsia="宋体" w:cs="宋体"/>
                <w:b w:val="0"/>
                <w:bCs w:val="0"/>
                <w:color w:val="auto"/>
                <w:sz w:val="24"/>
                <w:szCs w:val="24"/>
                <w:shd w:val="clear" w:color="auto" w:fill="FFFFFF"/>
                <w:lang w:val="en-US" w:eastAsia="zh-CN"/>
              </w:rPr>
              <w:t>氩弧焊接</w:t>
            </w:r>
            <w:r>
              <w:rPr>
                <w:rFonts w:hint="eastAsia" w:cs="宋体"/>
                <w:b w:val="0"/>
                <w:bCs w:val="0"/>
                <w:color w:val="auto"/>
                <w:sz w:val="24"/>
                <w:szCs w:val="24"/>
                <w:shd w:val="clear" w:color="auto" w:fill="FFFFFF"/>
                <w:lang w:val="en-US" w:eastAsia="zh-CN"/>
              </w:rPr>
              <w:t>、面做</w:t>
            </w:r>
            <w:r>
              <w:rPr>
                <w:rFonts w:hint="eastAsia" w:ascii="宋体" w:hAnsi="宋体" w:eastAsia="宋体" w:cs="宋体"/>
                <w:b w:val="0"/>
                <w:bCs w:val="0"/>
                <w:color w:val="auto"/>
                <w:sz w:val="24"/>
                <w:szCs w:val="24"/>
                <w:shd w:val="clear" w:color="auto" w:fill="FFFFFF"/>
                <w:lang w:val="en-US" w:eastAsia="zh-CN"/>
              </w:rPr>
              <w:t>木纹漆工艺</w:t>
            </w:r>
            <w:r>
              <w:rPr>
                <w:rFonts w:hint="eastAsia" w:cs="宋体"/>
                <w:b w:val="0"/>
                <w:bCs w:val="0"/>
                <w:color w:val="auto"/>
                <w:sz w:val="24"/>
                <w:szCs w:val="24"/>
                <w:shd w:val="clear" w:color="auto" w:fill="FFFFFF"/>
                <w:lang w:val="en-US" w:eastAsia="zh-CN"/>
              </w:rPr>
              <w:t xml:space="preserve"> 不锈钢烤立体漆字</w:t>
            </w:r>
          </w:p>
        </w:tc>
        <w:tc>
          <w:tcPr>
            <w:tcW w:w="1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jc w:val="both"/>
              <w:textAlignment w:val="auto"/>
              <w:rPr>
                <w:rFonts w:hint="eastAsia"/>
                <w:lang w:val="en-US" w:eastAsia="zh-CN"/>
              </w:rPr>
            </w:pPr>
            <w:r>
              <w:rPr>
                <w:rFonts w:hint="eastAsia"/>
                <w:lang w:val="en-US" w:eastAsia="zh-CN"/>
              </w:rPr>
              <w:t>800mm长*500mm宽*500mm高</w:t>
            </w:r>
          </w:p>
          <w:p>
            <w:pPr>
              <w:pStyle w:val="15"/>
              <w:pageBreakBefore w:val="0"/>
              <w:kinsoku/>
              <w:wordWrap/>
              <w:overflowPunct/>
              <w:topLinePunct w:val="0"/>
              <w:autoSpaceDE/>
              <w:autoSpaceDN/>
              <w:bidi w:val="0"/>
              <w:adjustRightInd/>
              <w:snapToGrid/>
              <w:spacing w:line="300" w:lineRule="exact"/>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410" w:type="pct"/>
            <w:tcBorders>
              <w:top w:val="single" w:color="000000" w:sz="4" w:space="0"/>
              <w:left w:val="single" w:color="000000" w:sz="4" w:space="0"/>
              <w:bottom w:val="single" w:color="000000" w:sz="4" w:space="0"/>
              <w:right w:val="single" w:color="000000" w:sz="4" w:space="0"/>
            </w:tcBorders>
            <w:shd w:val="clear" w:color="auto" w:fill="EBF1DE"/>
            <w:vAlign w:val="center"/>
          </w:tcPr>
          <w:p>
            <w:pPr>
              <w:pStyle w:val="14"/>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shd w:val="clear" w:color="auto" w:fill="FFFFFF"/>
              </w:rPr>
            </w:pPr>
            <w:r>
              <w:rPr>
                <w:rFonts w:hint="eastAsia" w:cs="宋体"/>
                <w:b w:val="0"/>
                <w:bCs w:val="0"/>
                <w:color w:val="auto"/>
                <w:sz w:val="24"/>
                <w:szCs w:val="24"/>
                <w:shd w:val="clear" w:color="auto" w:fill="FFFFFF"/>
                <w:lang w:val="en-US" w:eastAsia="zh-CN"/>
              </w:rPr>
              <w:t>1-</w:t>
            </w:r>
            <w:r>
              <w:rPr>
                <w:rFonts w:hint="eastAsia" w:ascii="宋体" w:hAnsi="宋体" w:eastAsia="宋体" w:cs="宋体"/>
                <w:b w:val="0"/>
                <w:bCs w:val="0"/>
                <w:color w:val="auto"/>
                <w:sz w:val="24"/>
                <w:szCs w:val="24"/>
                <w:shd w:val="clear" w:color="auto" w:fill="FFFFFF"/>
                <w:lang w:val="en-US" w:eastAsia="zh-CN"/>
              </w:rPr>
              <w:t>5</w:t>
            </w:r>
          </w:p>
        </w:tc>
        <w:tc>
          <w:tcPr>
            <w:tcW w:w="471" w:type="pct"/>
            <w:tcBorders>
              <w:top w:val="single" w:color="000000" w:sz="4" w:space="0"/>
              <w:left w:val="single" w:color="000000" w:sz="4" w:space="0"/>
              <w:bottom w:val="single" w:color="000000" w:sz="4" w:space="0"/>
              <w:right w:val="single" w:color="000000" w:sz="4" w:space="0"/>
            </w:tcBorders>
            <w:shd w:val="clear" w:color="auto" w:fill="EBF1DE"/>
            <w:vAlign w:val="center"/>
          </w:tcPr>
          <w:p>
            <w:pPr>
              <w:pStyle w:val="14"/>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color w:val="auto"/>
                <w:sz w:val="24"/>
                <w:szCs w:val="24"/>
                <w:shd w:val="clear" w:color="auto" w:fill="FFFFFF"/>
                <w:lang w:val="en-US"/>
              </w:rPr>
            </w:pPr>
            <w:r>
              <w:rPr>
                <w:rFonts w:hint="eastAsia" w:cs="宋体"/>
                <w:b w:val="0"/>
                <w:bCs w:val="0"/>
                <w:color w:val="auto"/>
                <w:sz w:val="24"/>
                <w:szCs w:val="24"/>
                <w:shd w:val="clear" w:color="auto" w:fill="FFFFFF"/>
                <w:lang w:val="en-US" w:eastAsia="zh-CN"/>
              </w:rPr>
              <w:t>“</w:t>
            </w:r>
            <w:r>
              <w:rPr>
                <w:rFonts w:hint="eastAsia" w:ascii="宋体" w:hAnsi="宋体" w:eastAsia="宋体" w:cs="宋体"/>
                <w:b w:val="0"/>
                <w:bCs w:val="0"/>
                <w:color w:val="auto"/>
                <w:sz w:val="24"/>
                <w:szCs w:val="24"/>
                <w:shd w:val="clear" w:color="auto" w:fill="FFFFFF"/>
                <w:lang w:val="en-US" w:eastAsia="zh-CN"/>
              </w:rPr>
              <w:t>精神堡垒</w:t>
            </w:r>
            <w:r>
              <w:rPr>
                <w:rFonts w:hint="eastAsia" w:cs="宋体"/>
                <w:b w:val="0"/>
                <w:bCs w:val="0"/>
                <w:color w:val="auto"/>
                <w:sz w:val="24"/>
                <w:szCs w:val="24"/>
                <w:shd w:val="clear" w:color="auto" w:fill="FFFFFF"/>
                <w:lang w:val="en-US" w:eastAsia="zh-CN"/>
              </w:rPr>
              <w:t>”标牌</w:t>
            </w:r>
          </w:p>
        </w:tc>
        <w:tc>
          <w:tcPr>
            <w:tcW w:w="1138" w:type="pct"/>
            <w:tcBorders>
              <w:top w:val="single" w:color="000000" w:sz="4" w:space="0"/>
              <w:left w:val="single" w:color="000000" w:sz="4" w:space="0"/>
              <w:bottom w:val="single" w:color="000000" w:sz="4" w:space="0"/>
              <w:right w:val="single" w:color="000000" w:sz="4" w:space="0"/>
            </w:tcBorders>
            <w:shd w:val="clear" w:color="auto" w:fill="EBF1DE"/>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drawing>
                <wp:anchor distT="0" distB="0" distL="114300" distR="114300" simplePos="0" relativeHeight="251668480" behindDoc="0" locked="0" layoutInCell="1" allowOverlap="1">
                  <wp:simplePos x="0" y="0"/>
                  <wp:positionH relativeFrom="column">
                    <wp:posOffset>29210</wp:posOffset>
                  </wp:positionH>
                  <wp:positionV relativeFrom="paragraph">
                    <wp:posOffset>40640</wp:posOffset>
                  </wp:positionV>
                  <wp:extent cx="1152525" cy="652145"/>
                  <wp:effectExtent l="0" t="0" r="9525" b="14605"/>
                  <wp:wrapNone/>
                  <wp:docPr id="20" name="图片_1_SpCnt_1"/>
                  <wp:cNvGraphicFramePr/>
                  <a:graphic xmlns:a="http://schemas.openxmlformats.org/drawingml/2006/main">
                    <a:graphicData uri="http://schemas.openxmlformats.org/drawingml/2006/picture">
                      <pic:pic xmlns:pic="http://schemas.openxmlformats.org/drawingml/2006/picture">
                        <pic:nvPicPr>
                          <pic:cNvPr id="20" name="图片_1_SpCnt_1"/>
                          <pic:cNvPicPr/>
                        </pic:nvPicPr>
                        <pic:blipFill>
                          <a:blip r:embed="rId10"/>
                          <a:stretch>
                            <a:fillRect/>
                          </a:stretch>
                        </pic:blipFill>
                        <pic:spPr>
                          <a:xfrm>
                            <a:off x="0" y="0"/>
                            <a:ext cx="1152525" cy="652145"/>
                          </a:xfrm>
                          <a:prstGeom prst="rect">
                            <a:avLst/>
                          </a:prstGeom>
                          <a:noFill/>
                          <a:ln>
                            <a:noFill/>
                          </a:ln>
                        </pic:spPr>
                      </pic:pic>
                    </a:graphicData>
                  </a:graphic>
                </wp:anchor>
              </w:drawing>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br w:type="textWrapping"/>
            </w:r>
            <w:r>
              <w:rPr>
                <w:rFonts w:hint="eastAsia" w:ascii="宋体" w:hAnsi="宋体" w:eastAsia="宋体" w:cs="宋体"/>
                <w:b w:val="0"/>
                <w:bCs w:val="0"/>
                <w:color w:val="auto"/>
                <w:sz w:val="24"/>
                <w:szCs w:val="24"/>
                <w:shd w:val="clear" w:color="auto" w:fill="FFFFFF"/>
                <w:lang w:val="en-US" w:eastAsia="zh-CN"/>
              </w:rPr>
              <w:t>技术/材质:</w:t>
            </w:r>
            <w:r>
              <w:rPr>
                <w:rFonts w:hint="eastAsia" w:cs="宋体"/>
                <w:b w:val="0"/>
                <w:bCs w:val="0"/>
                <w:color w:val="auto"/>
                <w:sz w:val="24"/>
                <w:szCs w:val="24"/>
                <w:shd w:val="clear" w:color="auto" w:fill="FFFFFF"/>
                <w:lang w:val="en-US" w:eastAsia="zh-CN"/>
              </w:rPr>
              <w:t>不锈钢雕刻、</w:t>
            </w:r>
            <w:r>
              <w:rPr>
                <w:rFonts w:hint="eastAsia" w:ascii="宋体" w:hAnsi="宋体" w:eastAsia="宋体" w:cs="宋体"/>
                <w:b w:val="0"/>
                <w:bCs w:val="0"/>
                <w:color w:val="auto"/>
                <w:sz w:val="24"/>
                <w:szCs w:val="24"/>
                <w:shd w:val="clear" w:color="auto" w:fill="FFFFFF"/>
                <w:lang w:val="en-US" w:eastAsia="zh-CN"/>
              </w:rPr>
              <w:t>氩弧焊接</w:t>
            </w:r>
            <w:r>
              <w:rPr>
                <w:rFonts w:hint="eastAsia" w:cs="宋体"/>
                <w:b w:val="0"/>
                <w:bCs w:val="0"/>
                <w:color w:val="auto"/>
                <w:sz w:val="24"/>
                <w:szCs w:val="24"/>
                <w:shd w:val="clear" w:color="auto" w:fill="FFFFFF"/>
                <w:lang w:val="en-US" w:eastAsia="zh-CN"/>
              </w:rPr>
              <w:t>、面做烤</w:t>
            </w:r>
            <w:r>
              <w:rPr>
                <w:rFonts w:hint="eastAsia" w:ascii="宋体" w:hAnsi="宋体" w:eastAsia="宋体" w:cs="宋体"/>
                <w:b w:val="0"/>
                <w:bCs w:val="0"/>
                <w:color w:val="auto"/>
                <w:sz w:val="24"/>
                <w:szCs w:val="24"/>
                <w:shd w:val="clear" w:color="auto" w:fill="FFFFFF"/>
                <w:lang w:val="en-US" w:eastAsia="zh-CN"/>
              </w:rPr>
              <w:t>漆工艺</w:t>
            </w:r>
          </w:p>
        </w:tc>
        <w:tc>
          <w:tcPr>
            <w:tcW w:w="1464" w:type="pct"/>
            <w:tcBorders>
              <w:top w:val="single" w:color="000000" w:sz="4" w:space="0"/>
              <w:left w:val="single" w:color="000000" w:sz="4" w:space="0"/>
              <w:bottom w:val="single" w:color="000000" w:sz="4" w:space="0"/>
              <w:right w:val="single" w:color="000000" w:sz="4" w:space="0"/>
            </w:tcBorders>
            <w:shd w:val="clear" w:color="auto" w:fill="EBF1DE"/>
            <w:vAlign w:val="center"/>
          </w:tcPr>
          <w:p>
            <w:pPr>
              <w:pStyle w:val="14"/>
              <w:pageBreakBefore w:val="0"/>
              <w:widowControl/>
              <w:kinsoku/>
              <w:wordWrap/>
              <w:overflowPunct/>
              <w:topLinePunct w:val="0"/>
              <w:autoSpaceDE/>
              <w:autoSpaceDN/>
              <w:bidi w:val="0"/>
              <w:adjustRightInd/>
              <w:snapToGrid/>
              <w:spacing w:line="300" w:lineRule="exact"/>
              <w:jc w:val="both"/>
              <w:textAlignment w:val="auto"/>
              <w:rPr>
                <w:rFonts w:hint="default" w:ascii="宋体" w:hAnsi="宋体" w:eastAsia="宋体" w:cs="宋体"/>
                <w:b w:val="0"/>
                <w:bCs w:val="0"/>
                <w:color w:val="auto"/>
                <w:sz w:val="24"/>
                <w:szCs w:val="24"/>
                <w:shd w:val="clear" w:color="auto" w:fill="FFFFFF"/>
                <w:lang w:val="en-US"/>
              </w:rPr>
            </w:pPr>
            <w:r>
              <w:rPr>
                <w:rFonts w:hint="eastAsia" w:cs="宋体"/>
                <w:b w:val="0"/>
                <w:bCs w:val="0"/>
                <w:color w:val="auto"/>
                <w:sz w:val="24"/>
                <w:szCs w:val="24"/>
                <w:highlight w:val="none"/>
                <w:shd w:val="clear" w:color="auto" w:fill="FFFFFF"/>
                <w:lang w:val="en-US" w:eastAsia="zh-CN"/>
              </w:rPr>
              <w:t>按字体高度为1200mm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7"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shd w:val="clear" w:color="auto" w:fill="FFFFFF"/>
              </w:rPr>
            </w:pPr>
            <w:r>
              <w:rPr>
                <w:rFonts w:hint="eastAsia" w:cs="宋体"/>
                <w:b w:val="0"/>
                <w:bCs w:val="0"/>
                <w:color w:val="auto"/>
                <w:sz w:val="24"/>
                <w:szCs w:val="24"/>
                <w:shd w:val="clear" w:color="auto" w:fill="FFFFFF"/>
                <w:lang w:val="en-US" w:eastAsia="zh-CN"/>
              </w:rPr>
              <w:t>1-</w:t>
            </w:r>
            <w:r>
              <w:rPr>
                <w:rFonts w:hint="eastAsia" w:ascii="宋体" w:hAnsi="宋体" w:eastAsia="宋体" w:cs="宋体"/>
                <w:b w:val="0"/>
                <w:bCs w:val="0"/>
                <w:color w:val="auto"/>
                <w:sz w:val="24"/>
                <w:szCs w:val="24"/>
                <w:shd w:val="clear" w:color="auto" w:fill="FFFFFF"/>
                <w:lang w:val="en-US" w:eastAsia="zh-CN"/>
              </w:rPr>
              <w:t>6</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数字LED宣传栏</w:t>
            </w:r>
            <w:r>
              <w:rPr>
                <w:rFonts w:hint="eastAsia" w:cs="宋体"/>
                <w:b w:val="0"/>
                <w:bCs w:val="0"/>
                <w:color w:val="auto"/>
                <w:sz w:val="24"/>
                <w:szCs w:val="24"/>
                <w:shd w:val="clear" w:color="auto" w:fill="FFFFFF"/>
                <w:lang w:val="en-US" w:eastAsia="zh-CN"/>
              </w:rPr>
              <w:t>展架台</w:t>
            </w:r>
          </w:p>
        </w:tc>
        <w:tc>
          <w:tcPr>
            <w:tcW w:w="11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drawing>
                <wp:anchor distT="0" distB="0" distL="114300" distR="114300" simplePos="0" relativeHeight="251669504" behindDoc="0" locked="0" layoutInCell="1" allowOverlap="1">
                  <wp:simplePos x="0" y="0"/>
                  <wp:positionH relativeFrom="column">
                    <wp:posOffset>212725</wp:posOffset>
                  </wp:positionH>
                  <wp:positionV relativeFrom="paragraph">
                    <wp:posOffset>70485</wp:posOffset>
                  </wp:positionV>
                  <wp:extent cx="695325" cy="988695"/>
                  <wp:effectExtent l="0" t="0" r="9525" b="1905"/>
                  <wp:wrapNone/>
                  <wp:docPr id="21" name="图片_4"/>
                  <wp:cNvGraphicFramePr/>
                  <a:graphic xmlns:a="http://schemas.openxmlformats.org/drawingml/2006/main">
                    <a:graphicData uri="http://schemas.openxmlformats.org/drawingml/2006/picture">
                      <pic:pic xmlns:pic="http://schemas.openxmlformats.org/drawingml/2006/picture">
                        <pic:nvPicPr>
                          <pic:cNvPr id="21" name="图片_4"/>
                          <pic:cNvPicPr/>
                        </pic:nvPicPr>
                        <pic:blipFill>
                          <a:blip r:embed="rId11"/>
                          <a:stretch>
                            <a:fillRect/>
                          </a:stretch>
                        </pic:blipFill>
                        <pic:spPr>
                          <a:xfrm>
                            <a:off x="0" y="0"/>
                            <a:ext cx="695325" cy="988695"/>
                          </a:xfrm>
                          <a:prstGeom prst="rect">
                            <a:avLst/>
                          </a:prstGeom>
                          <a:noFill/>
                          <a:ln>
                            <a:noFill/>
                          </a:ln>
                        </pic:spPr>
                      </pic:pic>
                    </a:graphicData>
                  </a:graphic>
                </wp:anchor>
              </w:drawing>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技术/材质:1.5</w:t>
            </w:r>
            <w:r>
              <w:rPr>
                <w:rFonts w:hint="eastAsia" w:cs="宋体"/>
                <w:b w:val="0"/>
                <w:bCs w:val="0"/>
                <w:color w:val="auto"/>
                <w:sz w:val="24"/>
                <w:szCs w:val="24"/>
                <w:shd w:val="clear" w:color="auto" w:fill="FFFFFF"/>
                <w:lang w:val="en-US" w:eastAsia="zh-CN"/>
              </w:rPr>
              <w:t>mm厚</w:t>
            </w:r>
            <w:r>
              <w:rPr>
                <w:rFonts w:hint="eastAsia" w:ascii="宋体" w:hAnsi="宋体" w:eastAsia="宋体" w:cs="宋体"/>
                <w:b w:val="0"/>
                <w:bCs w:val="0"/>
                <w:color w:val="auto"/>
                <w:sz w:val="24"/>
                <w:szCs w:val="24"/>
                <w:shd w:val="clear" w:color="auto" w:fill="FFFFFF"/>
                <w:lang w:val="en-US" w:eastAsia="zh-CN"/>
              </w:rPr>
              <w:t>镀锌板</w:t>
            </w:r>
            <w:r>
              <w:rPr>
                <w:rFonts w:hint="eastAsia" w:cs="宋体"/>
                <w:b w:val="0"/>
                <w:bCs w:val="0"/>
                <w:color w:val="auto"/>
                <w:sz w:val="24"/>
                <w:szCs w:val="24"/>
                <w:shd w:val="clear" w:color="auto" w:fill="FFFFFF"/>
                <w:lang w:val="en-US" w:eastAsia="zh-CN"/>
              </w:rPr>
              <w:t>雕刻</w:t>
            </w:r>
            <w:r>
              <w:rPr>
                <w:rFonts w:hint="eastAsia" w:ascii="宋体" w:hAnsi="宋体" w:eastAsia="宋体" w:cs="宋体"/>
                <w:b w:val="0"/>
                <w:bCs w:val="0"/>
                <w:color w:val="auto"/>
                <w:sz w:val="24"/>
                <w:szCs w:val="24"/>
                <w:shd w:val="clear" w:color="auto" w:fill="FFFFFF"/>
                <w:lang w:val="en-US" w:eastAsia="zh-CN"/>
              </w:rPr>
              <w:t>数控折弯</w:t>
            </w:r>
            <w:r>
              <w:rPr>
                <w:rFonts w:hint="eastAsia" w:cs="宋体"/>
                <w:b w:val="0"/>
                <w:bCs w:val="0"/>
                <w:color w:val="auto"/>
                <w:sz w:val="24"/>
                <w:szCs w:val="24"/>
                <w:shd w:val="clear" w:color="auto" w:fill="FFFFFF"/>
                <w:lang w:val="en-US" w:eastAsia="zh-CN"/>
              </w:rPr>
              <w:t>、</w:t>
            </w:r>
            <w:r>
              <w:rPr>
                <w:rFonts w:hint="eastAsia" w:ascii="宋体" w:hAnsi="宋体" w:eastAsia="宋体" w:cs="宋体"/>
                <w:b w:val="0"/>
                <w:bCs w:val="0"/>
                <w:color w:val="auto"/>
                <w:sz w:val="24"/>
                <w:szCs w:val="24"/>
                <w:shd w:val="clear" w:color="auto" w:fill="FFFFFF"/>
                <w:lang w:val="en-US" w:eastAsia="zh-CN"/>
              </w:rPr>
              <w:t>氩弧焊接</w:t>
            </w:r>
            <w:r>
              <w:rPr>
                <w:rFonts w:hint="eastAsia" w:cs="宋体"/>
                <w:b w:val="0"/>
                <w:bCs w:val="0"/>
                <w:color w:val="auto"/>
                <w:sz w:val="24"/>
                <w:szCs w:val="24"/>
                <w:shd w:val="clear" w:color="auto" w:fill="FFFFFF"/>
                <w:lang w:val="en-US" w:eastAsia="zh-CN"/>
              </w:rPr>
              <w:t>、面做</w:t>
            </w:r>
            <w:r>
              <w:rPr>
                <w:rFonts w:hint="eastAsia" w:ascii="宋体" w:hAnsi="宋体" w:eastAsia="宋体" w:cs="宋体"/>
                <w:b w:val="0"/>
                <w:bCs w:val="0"/>
                <w:color w:val="auto"/>
                <w:sz w:val="24"/>
                <w:szCs w:val="24"/>
                <w:shd w:val="clear" w:color="auto" w:fill="FFFFFF"/>
                <w:lang w:val="en-US" w:eastAsia="zh-CN"/>
              </w:rPr>
              <w:t>木纹漆工艺</w:t>
            </w:r>
            <w:r>
              <w:rPr>
                <w:rFonts w:hint="eastAsia" w:cs="宋体"/>
                <w:b w:val="0"/>
                <w:bCs w:val="0"/>
                <w:color w:val="auto"/>
                <w:sz w:val="24"/>
                <w:szCs w:val="24"/>
                <w:shd w:val="clear" w:color="auto" w:fill="FFFFFF"/>
                <w:lang w:val="en-US" w:eastAsia="zh-CN"/>
              </w:rPr>
              <w:t>、</w:t>
            </w:r>
            <w:r>
              <w:rPr>
                <w:rFonts w:hint="eastAsia" w:ascii="宋体" w:hAnsi="宋体" w:eastAsia="宋体" w:cs="宋体"/>
                <w:b w:val="0"/>
                <w:bCs w:val="0"/>
                <w:color w:val="auto"/>
                <w:sz w:val="24"/>
                <w:szCs w:val="24"/>
                <w:shd w:val="clear" w:color="auto" w:fill="FFFFFF"/>
                <w:lang w:val="en-US" w:eastAsia="zh-CN"/>
              </w:rPr>
              <w:t>内布3</w:t>
            </w:r>
            <w:r>
              <w:rPr>
                <w:rFonts w:hint="eastAsia" w:cs="宋体"/>
                <w:b w:val="0"/>
                <w:bCs w:val="0"/>
                <w:color w:val="auto"/>
                <w:sz w:val="24"/>
                <w:szCs w:val="24"/>
                <w:shd w:val="clear" w:color="auto" w:fill="FFFFFF"/>
                <w:lang w:val="en-US" w:eastAsia="zh-CN"/>
              </w:rPr>
              <w:t>0mm*</w:t>
            </w:r>
            <w:r>
              <w:rPr>
                <w:rFonts w:hint="eastAsia" w:ascii="宋体" w:hAnsi="宋体" w:eastAsia="宋体" w:cs="宋体"/>
                <w:b w:val="0"/>
                <w:bCs w:val="0"/>
                <w:color w:val="auto"/>
                <w:sz w:val="24"/>
                <w:szCs w:val="24"/>
                <w:shd w:val="clear" w:color="auto" w:fill="FFFFFF"/>
                <w:lang w:val="en-US" w:eastAsia="zh-CN"/>
              </w:rPr>
              <w:t>3</w:t>
            </w:r>
            <w:r>
              <w:rPr>
                <w:rFonts w:hint="eastAsia" w:cs="宋体"/>
                <w:b w:val="0"/>
                <w:bCs w:val="0"/>
                <w:color w:val="auto"/>
                <w:sz w:val="24"/>
                <w:szCs w:val="24"/>
                <w:shd w:val="clear" w:color="auto" w:fill="FFFFFF"/>
                <w:lang w:val="en-US" w:eastAsia="zh-CN"/>
              </w:rPr>
              <w:t>0mm</w:t>
            </w:r>
            <w:r>
              <w:rPr>
                <w:rFonts w:hint="eastAsia" w:ascii="宋体" w:hAnsi="宋体" w:eastAsia="宋体" w:cs="宋体"/>
                <w:b w:val="0"/>
                <w:bCs w:val="0"/>
                <w:color w:val="auto"/>
                <w:sz w:val="24"/>
                <w:szCs w:val="24"/>
                <w:shd w:val="clear" w:color="auto" w:fill="FFFFFF"/>
                <w:lang w:val="en-US" w:eastAsia="zh-CN"/>
              </w:rPr>
              <w:t>方管加固、</w:t>
            </w:r>
            <w:r>
              <w:rPr>
                <w:rFonts w:hint="eastAsia" w:cs="宋体"/>
                <w:b w:val="0"/>
                <w:bCs w:val="0"/>
                <w:color w:val="auto"/>
                <w:sz w:val="24"/>
                <w:szCs w:val="24"/>
                <w:shd w:val="clear" w:color="auto" w:fill="FFFFFF"/>
                <w:lang w:val="en-US" w:eastAsia="zh-CN"/>
              </w:rPr>
              <w:t>字体不锈钢烤立体烤漆字</w:t>
            </w:r>
            <w:r>
              <w:rPr>
                <w:rFonts w:hint="eastAsia" w:ascii="宋体" w:hAnsi="宋体" w:eastAsia="宋体" w:cs="宋体"/>
                <w:b w:val="0"/>
                <w:bCs w:val="0"/>
                <w:color w:val="auto"/>
                <w:sz w:val="24"/>
                <w:szCs w:val="24"/>
                <w:shd w:val="clear" w:color="auto" w:fill="FFFFFF"/>
                <w:lang w:val="en-US" w:eastAsia="zh-CN"/>
              </w:rPr>
              <w:br w:type="textWrapping"/>
            </w:r>
          </w:p>
        </w:tc>
        <w:tc>
          <w:tcPr>
            <w:tcW w:w="14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highlight w:val="none"/>
                <w:shd w:val="clear" w:color="auto" w:fill="FFFFFF"/>
                <w:lang w:val="en-US" w:eastAsia="zh-CN"/>
              </w:rPr>
              <w:t>3726</w:t>
            </w:r>
            <w:r>
              <w:rPr>
                <w:rFonts w:hint="eastAsia" w:cs="宋体"/>
                <w:b w:val="0"/>
                <w:bCs w:val="0"/>
                <w:color w:val="auto"/>
                <w:sz w:val="24"/>
                <w:szCs w:val="24"/>
                <w:highlight w:val="none"/>
                <w:shd w:val="clear" w:color="auto" w:fill="FFFFFF"/>
                <w:lang w:val="en-US" w:eastAsia="zh-CN"/>
              </w:rPr>
              <w:t>mm长*</w:t>
            </w:r>
            <w:r>
              <w:rPr>
                <w:rFonts w:hint="eastAsia" w:ascii="宋体" w:hAnsi="宋体" w:eastAsia="宋体" w:cs="宋体"/>
                <w:b w:val="0"/>
                <w:bCs w:val="0"/>
                <w:color w:val="auto"/>
                <w:sz w:val="24"/>
                <w:szCs w:val="24"/>
                <w:highlight w:val="none"/>
                <w:shd w:val="clear" w:color="auto" w:fill="FFFFFF"/>
                <w:lang w:val="en-US" w:eastAsia="zh-CN"/>
              </w:rPr>
              <w:t>2625</w:t>
            </w:r>
            <w:r>
              <w:rPr>
                <w:rFonts w:hint="eastAsia" w:cs="宋体"/>
                <w:b w:val="0"/>
                <w:bCs w:val="0"/>
                <w:color w:val="auto"/>
                <w:sz w:val="24"/>
                <w:szCs w:val="24"/>
                <w:highlight w:val="none"/>
                <w:shd w:val="clear" w:color="auto" w:fill="FFFFFF"/>
                <w:lang w:val="en-US" w:eastAsia="zh-CN"/>
              </w:rPr>
              <w:t>mm高*</w:t>
            </w:r>
            <w:r>
              <w:rPr>
                <w:rFonts w:hint="eastAsia" w:ascii="宋体" w:hAnsi="宋体" w:eastAsia="宋体" w:cs="宋体"/>
                <w:b w:val="0"/>
                <w:bCs w:val="0"/>
                <w:color w:val="auto"/>
                <w:sz w:val="24"/>
                <w:szCs w:val="24"/>
                <w:highlight w:val="none"/>
                <w:shd w:val="clear" w:color="auto" w:fill="FFFFFF"/>
                <w:lang w:val="en-US" w:eastAsia="zh-CN"/>
              </w:rPr>
              <w:t>200</w:t>
            </w:r>
            <w:r>
              <w:rPr>
                <w:rFonts w:hint="eastAsia" w:cs="宋体"/>
                <w:b w:val="0"/>
                <w:bCs w:val="0"/>
                <w:color w:val="auto"/>
                <w:sz w:val="24"/>
                <w:szCs w:val="24"/>
                <w:highlight w:val="none"/>
                <w:shd w:val="clear" w:color="auto" w:fill="FFFFFF"/>
                <w:lang w:val="en-US" w:eastAsia="zh-CN"/>
              </w:rPr>
              <w:t>mm</w:t>
            </w:r>
            <w:r>
              <w:rPr>
                <w:rFonts w:hint="eastAsia"/>
                <w:highlight w:val="none"/>
                <w:lang w:eastAsia="zh-CN"/>
              </w:rPr>
              <w:t>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410" w:type="pct"/>
            <w:vMerge w:val="restart"/>
            <w:tcBorders>
              <w:top w:val="single" w:color="000000" w:sz="4" w:space="0"/>
              <w:left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shd w:val="clear" w:color="auto" w:fill="FFFFFF"/>
                <w:lang w:val="en-US" w:eastAsia="zh-CN"/>
              </w:rPr>
            </w:pPr>
            <w:r>
              <w:rPr>
                <w:rFonts w:hint="eastAsia" w:cs="宋体"/>
                <w:b w:val="0"/>
                <w:bCs w:val="0"/>
                <w:color w:val="auto"/>
                <w:sz w:val="24"/>
                <w:szCs w:val="24"/>
                <w:shd w:val="clear" w:color="auto" w:fill="FFFFFF"/>
                <w:lang w:val="en-US" w:eastAsia="zh-CN"/>
              </w:rPr>
              <w:t>1-</w:t>
            </w:r>
            <w:r>
              <w:rPr>
                <w:rFonts w:hint="eastAsia" w:ascii="宋体" w:hAnsi="宋体" w:eastAsia="宋体" w:cs="宋体"/>
                <w:b w:val="0"/>
                <w:bCs w:val="0"/>
                <w:color w:val="auto"/>
                <w:sz w:val="24"/>
                <w:szCs w:val="24"/>
                <w:shd w:val="clear" w:color="auto" w:fill="FFFFFF"/>
                <w:lang w:val="en-US" w:eastAsia="zh-CN"/>
              </w:rPr>
              <w:t>7</w:t>
            </w:r>
          </w:p>
        </w:tc>
        <w:tc>
          <w:tcPr>
            <w:tcW w:w="471" w:type="pct"/>
            <w:vMerge w:val="restart"/>
            <w:tcBorders>
              <w:top w:val="single" w:color="000000" w:sz="4" w:space="0"/>
              <w:left w:val="single" w:color="000000" w:sz="4" w:space="0"/>
              <w:bottom w:val="single" w:color="000000" w:sz="4" w:space="0"/>
              <w:right w:val="single" w:color="000000" w:sz="4" w:space="0"/>
            </w:tcBorders>
            <w:vAlign w:val="center"/>
          </w:tcPr>
          <w:p>
            <w:pPr>
              <w:pStyle w:val="14"/>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综合布线</w:t>
            </w:r>
          </w:p>
        </w:tc>
        <w:tc>
          <w:tcPr>
            <w:tcW w:w="1138" w:type="pct"/>
            <w:tcBorders>
              <w:top w:val="single" w:color="000000" w:sz="4" w:space="0"/>
              <w:left w:val="single" w:color="000000" w:sz="4" w:space="0"/>
              <w:bottom w:val="single" w:color="000000" w:sz="4" w:space="0"/>
              <w:right w:val="single" w:color="000000" w:sz="4" w:space="0"/>
            </w:tcBorders>
            <w:vAlign w:val="center"/>
          </w:tcPr>
          <w:p>
            <w:pPr>
              <w:pStyle w:val="14"/>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国标纯铜2.5平方电源线</w:t>
            </w:r>
          </w:p>
        </w:tc>
        <w:tc>
          <w:tcPr>
            <w:tcW w:w="1514" w:type="pct"/>
            <w:vMerge w:val="restart"/>
            <w:tcBorders>
              <w:top w:val="single" w:color="000000" w:sz="4" w:space="0"/>
              <w:left w:val="single" w:color="000000" w:sz="4" w:space="0"/>
              <w:right w:val="single" w:color="000000" w:sz="4" w:space="0"/>
            </w:tcBorders>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p>
        </w:tc>
        <w:tc>
          <w:tcPr>
            <w:tcW w:w="1464" w:type="pct"/>
            <w:vMerge w:val="restart"/>
            <w:tcBorders>
              <w:top w:val="single" w:color="000000" w:sz="4" w:space="0"/>
              <w:left w:val="single" w:color="000000" w:sz="4" w:space="0"/>
              <w:right w:val="single" w:color="000000" w:sz="4" w:space="0"/>
            </w:tcBorders>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default" w:ascii="宋体" w:hAnsi="宋体" w:eastAsia="宋体" w:cs="宋体"/>
                <w:b w:val="0"/>
                <w:bCs w:val="0"/>
                <w:color w:val="auto"/>
                <w:sz w:val="24"/>
                <w:szCs w:val="24"/>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410" w:type="pct"/>
            <w:vMerge w:val="continue"/>
            <w:tcBorders>
              <w:left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超五类网络屏蔽双绞线路</w:t>
            </w:r>
          </w:p>
        </w:tc>
        <w:tc>
          <w:tcPr>
            <w:tcW w:w="1514" w:type="pct"/>
            <w:vMerge w:val="continue"/>
            <w:tcBorders>
              <w:left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p>
        </w:tc>
        <w:tc>
          <w:tcPr>
            <w:tcW w:w="1464" w:type="pct"/>
            <w:vMerge w:val="continue"/>
            <w:tcBorders>
              <w:left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410" w:type="pct"/>
            <w:vMerge w:val="continue"/>
            <w:tcBorders>
              <w:left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超50米距离光纤</w:t>
            </w:r>
          </w:p>
        </w:tc>
        <w:tc>
          <w:tcPr>
            <w:tcW w:w="1514" w:type="pct"/>
            <w:vMerge w:val="continue"/>
            <w:tcBorders>
              <w:left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p>
        </w:tc>
        <w:tc>
          <w:tcPr>
            <w:tcW w:w="1464" w:type="pct"/>
            <w:vMerge w:val="continue"/>
            <w:tcBorders>
              <w:left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 w:hRule="atLeast"/>
        </w:trPr>
        <w:tc>
          <w:tcPr>
            <w:tcW w:w="410" w:type="pct"/>
            <w:vMerge w:val="continue"/>
            <w:tcBorders>
              <w:left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z w:val="24"/>
                <w:szCs w:val="24"/>
                <w:shd w:val="clear" w:color="auto" w:fill="FFFFFF"/>
              </w:rPr>
            </w:pPr>
            <w:r>
              <w:rPr>
                <w:rFonts w:hint="eastAsia" w:cs="宋体"/>
                <w:b w:val="0"/>
                <w:bCs w:val="0"/>
                <w:color w:val="auto"/>
                <w:sz w:val="24"/>
                <w:szCs w:val="24"/>
                <w:highlight w:val="none"/>
                <w:shd w:val="clear" w:color="auto" w:fill="FFFFFF"/>
                <w:lang w:val="en-US" w:eastAsia="zh-CN"/>
              </w:rPr>
              <w:t>20mm</w:t>
            </w:r>
            <w:r>
              <w:rPr>
                <w:rFonts w:hint="eastAsia" w:ascii="宋体" w:hAnsi="宋体" w:eastAsia="宋体" w:cs="宋体"/>
                <w:b w:val="0"/>
                <w:bCs w:val="0"/>
                <w:color w:val="auto"/>
                <w:sz w:val="24"/>
                <w:szCs w:val="24"/>
                <w:highlight w:val="none"/>
                <w:shd w:val="clear" w:color="auto" w:fill="FFFFFF"/>
                <w:lang w:val="en-US" w:eastAsia="zh-CN"/>
              </w:rPr>
              <w:t xml:space="preserve">PVC套管 </w:t>
            </w:r>
          </w:p>
        </w:tc>
        <w:tc>
          <w:tcPr>
            <w:tcW w:w="1514" w:type="pct"/>
            <w:vMerge w:val="continue"/>
            <w:tcBorders>
              <w:left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p>
        </w:tc>
        <w:tc>
          <w:tcPr>
            <w:tcW w:w="1464" w:type="pct"/>
            <w:vMerge w:val="continue"/>
            <w:tcBorders>
              <w:left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0" w:type="pct"/>
            <w:vMerge w:val="continue"/>
            <w:tcBorders>
              <w:left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吊车</w:t>
            </w:r>
          </w:p>
        </w:tc>
        <w:tc>
          <w:tcPr>
            <w:tcW w:w="1514" w:type="pct"/>
            <w:vMerge w:val="continue"/>
            <w:tcBorders>
              <w:left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p>
        </w:tc>
        <w:tc>
          <w:tcPr>
            <w:tcW w:w="1464" w:type="pct"/>
            <w:vMerge w:val="continue"/>
            <w:tcBorders>
              <w:left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0" w:type="pct"/>
            <w:vMerge w:val="continue"/>
            <w:tcBorders>
              <w:left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人工 1</w:t>
            </w:r>
            <w:r>
              <w:rPr>
                <w:rFonts w:hint="eastAsia" w:cs="宋体"/>
                <w:b w:val="0"/>
                <w:bCs w:val="0"/>
                <w:color w:val="auto"/>
                <w:sz w:val="24"/>
                <w:szCs w:val="24"/>
                <w:shd w:val="clear" w:color="auto" w:fill="FFFFFF"/>
                <w:lang w:val="en-US" w:eastAsia="zh-CN"/>
              </w:rPr>
              <w:t>2</w:t>
            </w:r>
            <w:r>
              <w:rPr>
                <w:rFonts w:hint="eastAsia" w:ascii="宋体" w:hAnsi="宋体" w:eastAsia="宋体" w:cs="宋体"/>
                <w:b w:val="0"/>
                <w:bCs w:val="0"/>
                <w:color w:val="auto"/>
                <w:sz w:val="24"/>
                <w:szCs w:val="24"/>
                <w:shd w:val="clear" w:color="auto" w:fill="FFFFFF"/>
                <w:lang w:val="en-US" w:eastAsia="zh-CN"/>
              </w:rPr>
              <w:t>天</w:t>
            </w:r>
          </w:p>
        </w:tc>
        <w:tc>
          <w:tcPr>
            <w:tcW w:w="1514" w:type="pct"/>
            <w:vMerge w:val="continue"/>
            <w:tcBorders>
              <w:left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p>
        </w:tc>
        <w:tc>
          <w:tcPr>
            <w:tcW w:w="1464" w:type="pct"/>
            <w:vMerge w:val="continue"/>
            <w:tcBorders>
              <w:left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0" w:type="pct"/>
            <w:vMerge w:val="continue"/>
            <w:tcBorders>
              <w:left w:val="single" w:color="000000" w:sz="4" w:space="0"/>
              <w:bottom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现场管理</w:t>
            </w:r>
          </w:p>
        </w:tc>
        <w:tc>
          <w:tcPr>
            <w:tcW w:w="1514" w:type="pct"/>
            <w:vMerge w:val="continue"/>
            <w:tcBorders>
              <w:left w:val="single" w:color="000000" w:sz="4" w:space="0"/>
              <w:bottom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p>
        </w:tc>
        <w:tc>
          <w:tcPr>
            <w:tcW w:w="1464" w:type="pct"/>
            <w:vMerge w:val="continue"/>
            <w:tcBorders>
              <w:left w:val="single" w:color="000000" w:sz="4" w:space="0"/>
              <w:bottom w:val="single" w:color="000000" w:sz="4" w:space="0"/>
              <w:right w:val="single" w:color="000000" w:sz="4" w:space="0"/>
            </w:tcBorders>
            <w:shd w:val="clear" w:color="auto" w:fill="FFFFFF"/>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0" w:type="pct"/>
            <w:tcBorders>
              <w:top w:val="single" w:color="000000" w:sz="4" w:space="0"/>
              <w:left w:val="single" w:color="000000" w:sz="4" w:space="0"/>
              <w:bottom w:val="single" w:color="000000" w:sz="4" w:space="0"/>
              <w:right w:val="single" w:color="000000" w:sz="4" w:space="0"/>
            </w:tcBorders>
            <w:shd w:val="clear" w:color="auto" w:fill="EBF1DE"/>
            <w:vAlign w:val="center"/>
          </w:tcPr>
          <w:p>
            <w:pPr>
              <w:pStyle w:val="14"/>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shd w:val="clear" w:color="auto" w:fill="FFFFFF"/>
              </w:rPr>
            </w:pPr>
            <w:r>
              <w:rPr>
                <w:rFonts w:hint="eastAsia" w:cs="宋体"/>
                <w:b w:val="0"/>
                <w:bCs w:val="0"/>
                <w:color w:val="auto"/>
                <w:sz w:val="24"/>
                <w:szCs w:val="24"/>
                <w:shd w:val="clear" w:color="auto" w:fill="FFFFFF"/>
                <w:lang w:val="en-US" w:eastAsia="zh-CN"/>
              </w:rPr>
              <w:t>1-</w:t>
            </w:r>
            <w:r>
              <w:rPr>
                <w:rFonts w:hint="eastAsia" w:ascii="宋体" w:hAnsi="宋体" w:eastAsia="宋体" w:cs="宋体"/>
                <w:b w:val="0"/>
                <w:bCs w:val="0"/>
                <w:color w:val="auto"/>
                <w:sz w:val="24"/>
                <w:szCs w:val="24"/>
                <w:shd w:val="clear" w:color="auto" w:fill="FFFFFF"/>
                <w:lang w:val="en-US" w:eastAsia="zh-CN"/>
              </w:rPr>
              <w:t>8</w:t>
            </w:r>
          </w:p>
        </w:tc>
        <w:tc>
          <w:tcPr>
            <w:tcW w:w="471" w:type="pct"/>
            <w:tcBorders>
              <w:top w:val="single" w:color="000000" w:sz="4" w:space="0"/>
              <w:left w:val="single" w:color="000000" w:sz="4" w:space="0"/>
              <w:bottom w:val="single" w:color="000000" w:sz="4" w:space="0"/>
              <w:right w:val="single" w:color="000000" w:sz="4" w:space="0"/>
            </w:tcBorders>
            <w:shd w:val="clear" w:color="auto" w:fill="EBF1DE"/>
            <w:vAlign w:val="center"/>
          </w:tcPr>
          <w:p>
            <w:pPr>
              <w:pStyle w:val="14"/>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安装运输</w:t>
            </w:r>
          </w:p>
        </w:tc>
        <w:tc>
          <w:tcPr>
            <w:tcW w:w="1138" w:type="pct"/>
            <w:tcBorders>
              <w:top w:val="single" w:color="000000" w:sz="4" w:space="0"/>
              <w:left w:val="single" w:color="000000" w:sz="4" w:space="0"/>
              <w:bottom w:val="single" w:color="000000" w:sz="4" w:space="0"/>
              <w:right w:val="single" w:color="000000" w:sz="4" w:space="0"/>
            </w:tcBorders>
            <w:shd w:val="clear" w:color="auto" w:fill="EBF1DE"/>
            <w:vAlign w:val="center"/>
          </w:tcPr>
          <w:p>
            <w:pPr>
              <w:pStyle w:val="14"/>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运输现场清理</w:t>
            </w:r>
          </w:p>
        </w:tc>
        <w:tc>
          <w:tcPr>
            <w:tcW w:w="1514" w:type="pct"/>
            <w:tcBorders>
              <w:top w:val="single" w:color="000000" w:sz="4" w:space="0"/>
              <w:left w:val="single" w:color="000000" w:sz="4" w:space="0"/>
              <w:bottom w:val="single" w:color="000000" w:sz="4" w:space="0"/>
              <w:right w:val="single" w:color="000000" w:sz="4" w:space="0"/>
            </w:tcBorders>
            <w:shd w:val="clear" w:color="auto" w:fill="EBF1DE"/>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p>
        </w:tc>
        <w:tc>
          <w:tcPr>
            <w:tcW w:w="1464" w:type="pct"/>
            <w:tcBorders>
              <w:top w:val="single" w:color="000000" w:sz="4" w:space="0"/>
              <w:left w:val="single" w:color="000000" w:sz="4" w:space="0"/>
              <w:bottom w:val="single" w:color="000000" w:sz="4" w:space="0"/>
              <w:right w:val="single" w:color="000000" w:sz="4" w:space="0"/>
            </w:tcBorders>
            <w:shd w:val="clear" w:color="auto" w:fill="EBF1DE"/>
            <w:vAlign w:val="center"/>
          </w:tcPr>
          <w:p>
            <w:pPr>
              <w:pStyle w:val="14"/>
              <w:pageBreakBefore w:val="0"/>
              <w:widowControl/>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b w:val="0"/>
                <w:bCs w:val="0"/>
                <w:color w:val="auto"/>
                <w:sz w:val="24"/>
                <w:szCs w:val="24"/>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000" w:type="pct"/>
            <w:gridSpan w:val="5"/>
            <w:tcBorders>
              <w:top w:val="single" w:color="000000" w:sz="4" w:space="0"/>
              <w:left w:val="single" w:color="000000" w:sz="4" w:space="0"/>
              <w:bottom w:val="single" w:color="000000" w:sz="4" w:space="0"/>
              <w:right w:val="single" w:color="auto" w:sz="4" w:space="0"/>
            </w:tcBorders>
            <w:shd w:val="clear" w:color="auto" w:fill="EBF1DE"/>
            <w:vAlign w:val="center"/>
          </w:tcPr>
          <w:p>
            <w:pPr>
              <w:pStyle w:val="14"/>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b w:val="0"/>
                <w:bCs w:val="0"/>
                <w:color w:val="auto"/>
                <w:sz w:val="24"/>
                <w:szCs w:val="24"/>
                <w:shd w:val="clear" w:color="auto" w:fill="FFFFFF"/>
                <w:lang w:val="en-US" w:eastAsia="zh-CN"/>
              </w:rPr>
            </w:pPr>
            <w:r>
              <w:rPr>
                <w:rFonts w:hint="default" w:ascii="宋体" w:hAnsi="宋体" w:eastAsia="宋体" w:cs="宋体"/>
                <w:b w:val="0"/>
                <w:bCs w:val="0"/>
                <w:color w:val="auto"/>
                <w:sz w:val="24"/>
                <w:szCs w:val="24"/>
                <w:shd w:val="clear" w:color="auto" w:fill="FFFFFF"/>
                <w:lang w:val="en-US" w:eastAsia="zh-CN"/>
              </w:rPr>
              <w:t>注：</w:t>
            </w:r>
            <w:r>
              <w:rPr>
                <w:rFonts w:hint="eastAsia" w:cs="宋体"/>
                <w:b w:val="0"/>
                <w:bCs w:val="0"/>
                <w:color w:val="auto"/>
                <w:sz w:val="24"/>
                <w:szCs w:val="24"/>
                <w:shd w:val="clear" w:color="auto" w:fill="FFFFFF"/>
                <w:lang w:val="en-US" w:eastAsia="zh-CN"/>
              </w:rPr>
              <w:t xml:space="preserve"> 本项目所有技术参数允许正负偏离1%。</w:t>
            </w:r>
          </w:p>
        </w:tc>
      </w:tr>
    </w:tbl>
    <w:p>
      <w:pPr>
        <w:bidi w:val="0"/>
        <w:rPr>
          <w:rFonts w:hint="eastAsia" w:ascii="宋体" w:hAnsi="宋体" w:eastAsia="宋体" w:cs="宋体"/>
          <w:b w:val="0"/>
          <w:bCs w:val="0"/>
          <w:color w:val="auto"/>
          <w:kern w:val="0"/>
          <w:sz w:val="24"/>
          <w:shd w:val="clear" w:color="auto" w:fill="auto"/>
          <w:lang w:eastAsia="zh-CN"/>
        </w:rPr>
      </w:pPr>
    </w:p>
    <w:p>
      <w:pPr>
        <w:rPr>
          <w:rFonts w:hint="eastAsia" w:ascii="宋体" w:hAnsi="宋体" w:eastAsia="宋体" w:cs="宋体"/>
          <w:b w:val="0"/>
          <w:bCs w:val="0"/>
          <w:color w:val="auto"/>
          <w:sz w:val="24"/>
          <w:szCs w:val="24"/>
          <w:lang w:val="en-US" w:eastAsia="zh-CN"/>
        </w:rPr>
        <w:sectPr>
          <w:pgSz w:w="16838" w:h="11906" w:orient="landscape"/>
          <w:pgMar w:top="1417" w:right="1417" w:bottom="1417" w:left="1417" w:header="851" w:footer="646" w:gutter="0"/>
          <w:cols w:space="720" w:num="1"/>
          <w:docGrid w:linePitch="312" w:charSpace="0"/>
        </w:sectPr>
      </w:pPr>
    </w:p>
    <w:p>
      <w:pPr>
        <w:pStyle w:val="2"/>
        <w:ind w:left="0" w:leftChars="0" w:firstLine="0" w:firstLineChars="0"/>
        <w:rPr>
          <w:rFonts w:hint="eastAsia"/>
        </w:rPr>
      </w:pPr>
    </w:p>
    <w:p>
      <w:pPr>
        <w:widowControl/>
        <w:spacing w:line="400" w:lineRule="exact"/>
        <w:ind w:firstLine="482" w:firstLineChars="200"/>
        <w:jc w:val="left"/>
      </w:pPr>
      <w:r>
        <w:rPr>
          <w:rFonts w:hint="eastAsia" w:ascii="宋体" w:hAnsi="宋体" w:eastAsia="宋体" w:cs="宋体"/>
          <w:b/>
          <w:bCs/>
          <w:kern w:val="0"/>
          <w:sz w:val="24"/>
        </w:rPr>
        <w:t>三、商务要求</w:t>
      </w:r>
      <w:r>
        <w:rPr>
          <w:b/>
          <w:sz w:val="24"/>
        </w:rPr>
        <w:t>（下述所有要求均为不允许偏离的实质性要求，若负偏离则按无效报价处理。）</w:t>
      </w:r>
    </w:p>
    <w:p>
      <w:pPr>
        <w:tabs>
          <w:tab w:val="left" w:pos="-620"/>
        </w:tabs>
        <w:spacing w:line="400" w:lineRule="exact"/>
        <w:ind w:firstLine="482" w:firstLineChars="200"/>
        <w:rPr>
          <w:rFonts w:hint="eastAsia" w:ascii="宋体" w:hAnsi="宋体"/>
          <w:color w:val="auto"/>
          <w:sz w:val="24"/>
        </w:rPr>
      </w:pPr>
      <w:r>
        <w:rPr>
          <w:rFonts w:hint="eastAsia" w:ascii="宋体" w:hAnsi="宋体"/>
          <w:b/>
          <w:bCs/>
          <w:color w:val="auto"/>
          <w:sz w:val="24"/>
        </w:rPr>
        <w:t>1、交付地点</w:t>
      </w:r>
      <w:r>
        <w:rPr>
          <w:rFonts w:hint="eastAsia" w:ascii="宋体" w:hAnsi="宋体"/>
          <w:color w:val="auto"/>
          <w:sz w:val="24"/>
        </w:rPr>
        <w:t>：</w:t>
      </w:r>
      <w:r>
        <w:rPr>
          <w:rFonts w:hint="eastAsia" w:ascii="宋体" w:hAnsi="宋体"/>
          <w:color w:val="auto"/>
          <w:sz w:val="24"/>
          <w:lang w:val="en-US" w:eastAsia="zh-CN"/>
        </w:rPr>
        <w:t>采购人指定地点</w:t>
      </w:r>
      <w:r>
        <w:rPr>
          <w:rFonts w:hint="eastAsia" w:ascii="宋体" w:hAnsi="宋体"/>
          <w:color w:val="auto"/>
          <w:sz w:val="24"/>
        </w:rPr>
        <w:t>。</w:t>
      </w:r>
    </w:p>
    <w:p>
      <w:pPr>
        <w:tabs>
          <w:tab w:val="left" w:pos="-620"/>
        </w:tabs>
        <w:spacing w:line="400" w:lineRule="exact"/>
        <w:ind w:firstLine="482" w:firstLineChars="200"/>
        <w:rPr>
          <w:rFonts w:hint="default" w:ascii="宋体" w:hAnsi="宋体"/>
          <w:color w:val="auto"/>
          <w:sz w:val="24"/>
          <w:lang w:val="en-US"/>
        </w:rPr>
      </w:pPr>
      <w:r>
        <w:rPr>
          <w:rFonts w:hint="eastAsia" w:ascii="宋体" w:hAnsi="宋体"/>
          <w:b/>
          <w:bCs/>
          <w:color w:val="auto"/>
          <w:sz w:val="24"/>
        </w:rPr>
        <w:t>2、交付时间</w:t>
      </w:r>
      <w:r>
        <w:rPr>
          <w:rFonts w:hint="eastAsia" w:ascii="宋体" w:hAnsi="宋体"/>
          <w:color w:val="auto"/>
          <w:sz w:val="24"/>
        </w:rPr>
        <w:t>：</w:t>
      </w:r>
      <w:r>
        <w:rPr>
          <w:rFonts w:hint="eastAsia" w:ascii="宋体" w:hAnsi="宋体"/>
          <w:color w:val="auto"/>
          <w:sz w:val="24"/>
          <w:lang w:val="en-US" w:eastAsia="zh-CN"/>
        </w:rPr>
        <w:t>签订合同后</w:t>
      </w:r>
      <w:r>
        <w:rPr>
          <w:rFonts w:hint="eastAsia" w:ascii="宋体" w:hAnsi="宋体"/>
          <w:color w:val="auto"/>
          <w:sz w:val="24"/>
          <w:highlight w:val="none"/>
          <w:lang w:val="en-US" w:eastAsia="zh-CN"/>
        </w:rPr>
        <w:t>的</w:t>
      </w:r>
      <w:r>
        <w:rPr>
          <w:rFonts w:hint="eastAsia" w:ascii="宋体" w:hAnsi="宋体"/>
          <w:b w:val="0"/>
          <w:bCs w:val="0"/>
          <w:color w:val="auto"/>
          <w:sz w:val="24"/>
          <w:highlight w:val="none"/>
          <w:lang w:val="en-US" w:eastAsia="zh-CN"/>
        </w:rPr>
        <w:t>50日</w:t>
      </w:r>
      <w:r>
        <w:rPr>
          <w:rFonts w:hint="eastAsia" w:ascii="宋体" w:hAnsi="宋体"/>
          <w:color w:val="auto"/>
          <w:sz w:val="24"/>
          <w:lang w:val="en-US" w:eastAsia="zh-CN"/>
        </w:rPr>
        <w:t>内到货并通过采购人验收。</w:t>
      </w:r>
    </w:p>
    <w:p>
      <w:pPr>
        <w:tabs>
          <w:tab w:val="left" w:pos="-620"/>
        </w:tabs>
        <w:spacing w:line="400" w:lineRule="exact"/>
        <w:ind w:firstLine="482" w:firstLineChars="200"/>
        <w:rPr>
          <w:rFonts w:hint="eastAsia" w:ascii="宋体" w:hAnsi="宋体"/>
          <w:color w:val="auto"/>
          <w:sz w:val="24"/>
        </w:rPr>
      </w:pPr>
      <w:r>
        <w:rPr>
          <w:rFonts w:hint="eastAsia" w:ascii="宋体" w:hAnsi="宋体"/>
          <w:b/>
          <w:bCs/>
          <w:color w:val="auto"/>
          <w:sz w:val="24"/>
        </w:rPr>
        <w:t>3、交付条件</w:t>
      </w:r>
      <w:r>
        <w:rPr>
          <w:rFonts w:hint="eastAsia" w:ascii="宋体" w:hAnsi="宋体"/>
          <w:color w:val="auto"/>
          <w:sz w:val="24"/>
        </w:rPr>
        <w:t>：</w:t>
      </w:r>
      <w:r>
        <w:rPr>
          <w:rFonts w:hint="eastAsia" w:ascii="宋体" w:hAnsi="宋体"/>
          <w:color w:val="auto"/>
          <w:sz w:val="24"/>
          <w:lang w:val="en-US" w:eastAsia="zh-CN"/>
        </w:rPr>
        <w:t>经采购人验收合格后</w:t>
      </w:r>
      <w:r>
        <w:rPr>
          <w:rFonts w:hint="eastAsia" w:ascii="宋体" w:hAnsi="宋体"/>
          <w:color w:val="auto"/>
          <w:sz w:val="24"/>
        </w:rPr>
        <w:t>。</w:t>
      </w:r>
    </w:p>
    <w:p>
      <w:pPr>
        <w:spacing w:line="400" w:lineRule="exact"/>
        <w:ind w:firstLine="482" w:firstLineChars="200"/>
        <w:rPr>
          <w:rFonts w:hint="eastAsia" w:ascii="宋体" w:hAnsi="宋体" w:eastAsia="宋体" w:cs="宋体"/>
          <w:b/>
          <w:bCs/>
          <w:color w:val="auto"/>
          <w:kern w:val="0"/>
          <w:sz w:val="24"/>
        </w:rPr>
      </w:pPr>
      <w:r>
        <w:rPr>
          <w:rFonts w:hint="eastAsia" w:ascii="宋体" w:hAnsi="宋体"/>
          <w:b/>
          <w:bCs/>
          <w:color w:val="auto"/>
          <w:sz w:val="24"/>
          <w:highlight w:val="none"/>
          <w:lang w:val="en-US" w:eastAsia="zh-CN"/>
        </w:rPr>
        <w:t>4</w:t>
      </w:r>
      <w:r>
        <w:rPr>
          <w:rFonts w:hint="eastAsia" w:ascii="宋体" w:hAnsi="宋体"/>
          <w:b/>
          <w:bCs/>
          <w:color w:val="auto"/>
          <w:sz w:val="24"/>
          <w:highlight w:val="none"/>
        </w:rPr>
        <w:t>、支付方式：</w:t>
      </w:r>
      <w:r>
        <w:rPr>
          <w:rFonts w:hint="eastAsia" w:ascii="宋体" w:hAnsi="宋体"/>
          <w:b w:val="0"/>
          <w:bCs w:val="0"/>
          <w:color w:val="auto"/>
          <w:sz w:val="24"/>
          <w:highlight w:val="none"/>
          <w:lang w:val="en-US" w:eastAsia="zh-CN"/>
        </w:rPr>
        <w:t>所有</w:t>
      </w:r>
      <w:r>
        <w:rPr>
          <w:rFonts w:hint="eastAsia" w:ascii="宋体" w:hAnsi="宋体"/>
          <w:b w:val="0"/>
          <w:bCs w:val="0"/>
          <w:color w:val="auto"/>
          <w:sz w:val="24"/>
          <w:highlight w:val="none"/>
        </w:rPr>
        <w:t>货物符合验收条件并经验收合格</w:t>
      </w:r>
      <w:r>
        <w:rPr>
          <w:rFonts w:hint="eastAsia" w:ascii="宋体" w:hAnsi="宋体"/>
          <w:b w:val="0"/>
          <w:bCs w:val="0"/>
          <w:color w:val="auto"/>
          <w:sz w:val="24"/>
          <w:highlight w:val="none"/>
          <w:lang w:val="en-US" w:eastAsia="zh-CN"/>
        </w:rPr>
        <w:t>后</w:t>
      </w:r>
      <w:r>
        <w:rPr>
          <w:rFonts w:hint="eastAsia" w:ascii="宋体" w:hAnsi="宋体"/>
          <w:b w:val="0"/>
          <w:bCs w:val="0"/>
          <w:color w:val="auto"/>
          <w:sz w:val="24"/>
          <w:highlight w:val="none"/>
        </w:rPr>
        <w:t>，</w:t>
      </w:r>
      <w:r>
        <w:rPr>
          <w:rFonts w:hint="eastAsia" w:ascii="宋体" w:hAnsi="宋体"/>
          <w:b w:val="0"/>
          <w:bCs w:val="0"/>
          <w:color w:val="auto"/>
          <w:sz w:val="24"/>
          <w:highlight w:val="none"/>
          <w:lang w:eastAsia="zh-CN"/>
        </w:rPr>
        <w:t>成交供应商</w:t>
      </w:r>
      <w:r>
        <w:rPr>
          <w:rFonts w:hint="eastAsia" w:ascii="宋体" w:hAnsi="宋体"/>
          <w:b w:val="0"/>
          <w:bCs w:val="0"/>
          <w:color w:val="auto"/>
          <w:sz w:val="24"/>
          <w:highlight w:val="none"/>
        </w:rPr>
        <w:t>向采购人提供合法有效等额增值税普通发票及相关材料</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zh-TW" w:eastAsia="zh-TW"/>
        </w:rPr>
        <w:t>采购人</w:t>
      </w:r>
      <w:r>
        <w:rPr>
          <w:rFonts w:hint="eastAsia" w:ascii="宋体" w:hAnsi="宋体"/>
          <w:b w:val="0"/>
          <w:bCs w:val="0"/>
          <w:color w:val="auto"/>
          <w:sz w:val="24"/>
          <w:highlight w:val="none"/>
          <w:lang w:val="zh-TW"/>
        </w:rPr>
        <w:t>在</w:t>
      </w:r>
      <w:r>
        <w:rPr>
          <w:rFonts w:hint="eastAsia" w:ascii="宋体" w:hAnsi="宋体"/>
          <w:b w:val="0"/>
          <w:bCs w:val="0"/>
          <w:color w:val="auto"/>
          <w:sz w:val="24"/>
          <w:highlight w:val="none"/>
          <w:lang w:val="zh-TW" w:eastAsia="zh-TW"/>
        </w:rPr>
        <w:t>收到发票</w:t>
      </w:r>
      <w:r>
        <w:rPr>
          <w:rFonts w:hint="eastAsia" w:ascii="宋体" w:hAnsi="宋体"/>
          <w:b w:val="0"/>
          <w:bCs w:val="0"/>
          <w:color w:val="auto"/>
          <w:sz w:val="24"/>
          <w:highlight w:val="none"/>
          <w:lang w:val="zh-TW"/>
        </w:rPr>
        <w:t>及相关材料</w:t>
      </w:r>
      <w:r>
        <w:rPr>
          <w:rFonts w:hint="eastAsia" w:ascii="宋体" w:hAnsi="宋体"/>
          <w:b w:val="0"/>
          <w:bCs w:val="0"/>
          <w:color w:val="auto"/>
          <w:sz w:val="24"/>
          <w:highlight w:val="none"/>
          <w:lang w:val="zh-TW" w:eastAsia="zh-TW"/>
        </w:rPr>
        <w:t>后</w:t>
      </w:r>
      <w:r>
        <w:rPr>
          <w:rFonts w:hint="eastAsia" w:ascii="宋体" w:hAnsi="宋体"/>
          <w:b w:val="0"/>
          <w:bCs w:val="0"/>
          <w:color w:val="auto"/>
          <w:sz w:val="24"/>
          <w:highlight w:val="none"/>
          <w:lang w:val="en-US" w:eastAsia="zh-CN"/>
        </w:rPr>
        <w:t>15个工作日</w:t>
      </w:r>
      <w:r>
        <w:rPr>
          <w:rFonts w:hint="eastAsia" w:ascii="宋体" w:hAnsi="宋体"/>
          <w:b w:val="0"/>
          <w:bCs w:val="0"/>
          <w:color w:val="auto"/>
          <w:sz w:val="24"/>
          <w:highlight w:val="none"/>
        </w:rPr>
        <w:t>内支付合同总价的</w:t>
      </w:r>
      <w:r>
        <w:rPr>
          <w:rFonts w:hint="eastAsia" w:ascii="宋体" w:hAnsi="宋体"/>
          <w:b w:val="0"/>
          <w:bCs w:val="0"/>
          <w:color w:val="auto"/>
          <w:sz w:val="24"/>
          <w:highlight w:val="none"/>
          <w:lang w:val="en-US" w:eastAsia="zh-CN"/>
        </w:rPr>
        <w:t>100</w:t>
      </w:r>
      <w:r>
        <w:rPr>
          <w:rFonts w:hint="eastAsia" w:ascii="宋体" w:hAnsi="宋体"/>
          <w:b w:val="0"/>
          <w:bCs w:val="0"/>
          <w:color w:val="auto"/>
          <w:sz w:val="24"/>
          <w:highlight w:val="none"/>
        </w:rPr>
        <w:t>%。</w:t>
      </w:r>
    </w:p>
    <w:p>
      <w:pPr>
        <w:pStyle w:val="9"/>
        <w:spacing w:after="0" w:line="400" w:lineRule="exact"/>
        <w:ind w:left="0" w:leftChars="0" w:firstLine="482" w:firstLineChars="200"/>
        <w:rPr>
          <w:rFonts w:hint="eastAsia" w:ascii="宋体" w:hAnsi="宋体" w:eastAsia="宋体" w:cs="宋体"/>
          <w:kern w:val="0"/>
          <w:sz w:val="24"/>
        </w:rPr>
      </w:pPr>
      <w:r>
        <w:rPr>
          <w:rFonts w:hint="eastAsia" w:ascii="宋体" w:hAnsi="宋体" w:cs="宋体"/>
          <w:b/>
          <w:bCs/>
          <w:color w:val="auto"/>
          <w:kern w:val="0"/>
          <w:sz w:val="24"/>
          <w:lang w:val="en-US" w:eastAsia="zh-CN"/>
        </w:rPr>
        <w:t>5</w:t>
      </w:r>
      <w:r>
        <w:rPr>
          <w:rFonts w:hint="eastAsia" w:ascii="宋体" w:hAnsi="宋体" w:eastAsia="宋体" w:cs="宋体"/>
          <w:b/>
          <w:bCs/>
          <w:color w:val="auto"/>
          <w:kern w:val="0"/>
          <w:sz w:val="24"/>
          <w:lang w:val="en-US" w:eastAsia="zh-CN"/>
        </w:rPr>
        <w:t>.</w:t>
      </w:r>
      <w:r>
        <w:rPr>
          <w:rFonts w:hint="eastAsia" w:ascii="宋体" w:hAnsi="宋体" w:eastAsia="宋体" w:cs="宋体"/>
          <w:b/>
          <w:bCs/>
          <w:color w:val="auto"/>
          <w:kern w:val="0"/>
          <w:sz w:val="24"/>
        </w:rPr>
        <w:t>关于“</w:t>
      </w:r>
      <w:r>
        <w:rPr>
          <w:rFonts w:hint="eastAsia" w:ascii="宋体" w:hAnsi="宋体" w:cs="宋体"/>
          <w:b/>
          <w:bCs/>
          <w:color w:val="auto"/>
          <w:sz w:val="24"/>
        </w:rPr>
        <w:t>履约保证金</w:t>
      </w:r>
      <w:r>
        <w:rPr>
          <w:rFonts w:hint="eastAsia" w:ascii="宋体" w:hAnsi="宋体" w:eastAsia="宋体" w:cs="宋体"/>
          <w:b/>
          <w:bCs/>
          <w:color w:val="auto"/>
          <w:kern w:val="0"/>
          <w:sz w:val="24"/>
        </w:rPr>
        <w:t>”</w:t>
      </w:r>
      <w:r>
        <w:rPr>
          <w:rFonts w:hint="eastAsia" w:ascii="宋体" w:hAnsi="宋体" w:cs="宋体"/>
          <w:b/>
          <w:bCs/>
          <w:color w:val="auto"/>
          <w:sz w:val="24"/>
        </w:rPr>
        <w:t>的说明：</w:t>
      </w:r>
      <w:r>
        <w:rPr>
          <w:rFonts w:hint="eastAsia" w:ascii="宋体" w:hAnsi="宋体" w:eastAsia="宋体" w:cs="宋体"/>
          <w:kern w:val="0"/>
          <w:sz w:val="24"/>
        </w:rPr>
        <w:t>履约保证金百分比：</w:t>
      </w:r>
      <w:r>
        <w:rPr>
          <w:rFonts w:hint="eastAsia" w:ascii="宋体" w:hAnsi="宋体" w:cs="宋体"/>
          <w:kern w:val="0"/>
          <w:sz w:val="24"/>
          <w:u w:val="single"/>
          <w:lang w:val="en-US" w:eastAsia="zh-CN"/>
        </w:rPr>
        <w:t>5</w:t>
      </w:r>
      <w:r>
        <w:rPr>
          <w:rFonts w:hint="eastAsia" w:ascii="宋体" w:hAnsi="宋体" w:eastAsia="宋体" w:cs="宋体"/>
          <w:kern w:val="0"/>
          <w:sz w:val="24"/>
        </w:rPr>
        <w:t>%。说明：成交供应商在签订合同前，以转账、支票、银行无条件支付保函等非现金方式向采购人缴纳合同总金额</w:t>
      </w:r>
      <w:r>
        <w:rPr>
          <w:rFonts w:hint="eastAsia" w:ascii="宋体" w:hAnsi="宋体" w:cs="宋体"/>
          <w:kern w:val="0"/>
          <w:sz w:val="24"/>
          <w:u w:val="single"/>
          <w:lang w:val="en-US" w:eastAsia="zh-CN"/>
        </w:rPr>
        <w:t>5</w:t>
      </w:r>
      <w:r>
        <w:rPr>
          <w:rFonts w:hint="eastAsia" w:ascii="宋体" w:hAnsi="宋体" w:eastAsia="宋体" w:cs="宋体"/>
          <w:kern w:val="0"/>
          <w:sz w:val="24"/>
          <w:u w:val="single"/>
        </w:rPr>
        <w:t xml:space="preserve"> </w:t>
      </w:r>
      <w:r>
        <w:rPr>
          <w:rFonts w:hint="eastAsia" w:ascii="宋体" w:hAnsi="宋体" w:eastAsia="宋体" w:cs="宋体"/>
          <w:kern w:val="0"/>
          <w:sz w:val="24"/>
        </w:rPr>
        <w:t>%履约保证金。</w:t>
      </w:r>
      <w:r>
        <w:rPr>
          <w:rFonts w:hint="eastAsia" w:ascii="宋体" w:hAnsi="宋体" w:eastAsia="宋体" w:cs="宋体"/>
          <w:b/>
          <w:bCs/>
          <w:kern w:val="0"/>
          <w:sz w:val="24"/>
        </w:rPr>
        <w:t>履约保证金在</w:t>
      </w:r>
      <w:r>
        <w:rPr>
          <w:rFonts w:hint="eastAsia" w:ascii="宋体" w:hAnsi="宋体" w:cs="宋体"/>
          <w:b/>
          <w:bCs/>
          <w:kern w:val="0"/>
          <w:sz w:val="24"/>
          <w:lang w:val="en-US" w:eastAsia="zh-CN"/>
        </w:rPr>
        <w:t>售后维保期结束后</w:t>
      </w:r>
      <w:r>
        <w:rPr>
          <w:rFonts w:hint="eastAsia" w:ascii="宋体" w:hAnsi="宋体" w:eastAsia="宋体" w:cs="宋体"/>
          <w:b/>
          <w:bCs/>
          <w:kern w:val="0"/>
          <w:sz w:val="24"/>
        </w:rPr>
        <w:t>且双方无未了事项的前提下</w:t>
      </w:r>
      <w:r>
        <w:rPr>
          <w:rFonts w:hint="eastAsia" w:ascii="宋体" w:hAnsi="宋体" w:eastAsia="宋体" w:cs="宋体"/>
          <w:kern w:val="0"/>
          <w:sz w:val="24"/>
        </w:rPr>
        <w:t>，采购人在收到成交供应商提交书面申请</w:t>
      </w:r>
      <w:r>
        <w:rPr>
          <w:rFonts w:hint="eastAsia" w:ascii="宋体" w:hAnsi="宋体" w:cs="宋体"/>
          <w:kern w:val="0"/>
          <w:sz w:val="24"/>
          <w:lang w:eastAsia="zh-CN"/>
        </w:rPr>
        <w:t>等材料</w:t>
      </w:r>
      <w:r>
        <w:rPr>
          <w:rFonts w:hint="eastAsia" w:ascii="宋体" w:hAnsi="宋体" w:eastAsia="宋体" w:cs="宋体"/>
          <w:kern w:val="0"/>
          <w:sz w:val="24"/>
        </w:rPr>
        <w:t>后30日内无息退还。</w:t>
      </w:r>
    </w:p>
    <w:p>
      <w:pPr>
        <w:spacing w:line="400" w:lineRule="exact"/>
        <w:ind w:firstLine="482" w:firstLineChars="200"/>
        <w:rPr>
          <w:rFonts w:hint="eastAsia" w:ascii="宋体" w:hAnsi="宋体"/>
          <w:b/>
          <w:bCs/>
          <w:sz w:val="24"/>
        </w:rPr>
      </w:pPr>
      <w:r>
        <w:rPr>
          <w:rFonts w:hint="eastAsia" w:ascii="宋体" w:hAnsi="宋体"/>
          <w:b/>
          <w:bCs/>
          <w:sz w:val="24"/>
        </w:rPr>
        <w:t>6、验收要求：</w:t>
      </w:r>
    </w:p>
    <w:p>
      <w:pPr>
        <w:spacing w:line="400" w:lineRule="exact"/>
        <w:ind w:firstLine="480" w:firstLineChars="200"/>
        <w:rPr>
          <w:rFonts w:hint="eastAsia" w:ascii="宋体" w:hAnsi="宋体"/>
          <w:sz w:val="24"/>
        </w:rPr>
      </w:pPr>
      <w:r>
        <w:rPr>
          <w:rFonts w:hint="eastAsia" w:ascii="宋体" w:hAnsi="宋体"/>
          <w:sz w:val="24"/>
        </w:rPr>
        <w:t>6.1验收标准：生产厂家的产品说明书、合格证书；国家及行业规范；网上竞价文件及合同约定。</w:t>
      </w:r>
    </w:p>
    <w:p>
      <w:pPr>
        <w:spacing w:line="400" w:lineRule="exact"/>
        <w:ind w:firstLine="480" w:firstLineChars="200"/>
        <w:rPr>
          <w:rFonts w:hint="eastAsia" w:ascii="宋体" w:hAnsi="宋体"/>
          <w:sz w:val="24"/>
        </w:rPr>
      </w:pPr>
      <w:r>
        <w:rPr>
          <w:rFonts w:hint="eastAsia" w:ascii="宋体" w:hAnsi="宋体"/>
          <w:sz w:val="24"/>
        </w:rPr>
        <w:t>6.2验收程序：安装调试，自检合格，具备验收条件，提出申请，正式验收合格。</w:t>
      </w:r>
    </w:p>
    <w:p>
      <w:pPr>
        <w:spacing w:line="400" w:lineRule="exact"/>
        <w:ind w:firstLine="480" w:firstLineChars="200"/>
        <w:rPr>
          <w:rFonts w:hint="eastAsia" w:ascii="宋体" w:hAnsi="宋体"/>
          <w:sz w:val="24"/>
        </w:rPr>
      </w:pPr>
      <w:r>
        <w:rPr>
          <w:rFonts w:hint="eastAsia" w:ascii="宋体" w:hAnsi="宋体"/>
          <w:sz w:val="24"/>
        </w:rPr>
        <w:t>6.2.1进场验收：货物进场前，提前3个工作日通知采购人，</w:t>
      </w:r>
      <w:r>
        <w:rPr>
          <w:rFonts w:hint="eastAsia" w:ascii="宋体" w:hAnsi="宋体"/>
          <w:sz w:val="24"/>
          <w:lang w:eastAsia="zh-CN"/>
        </w:rPr>
        <w:t>成交供应商</w:t>
      </w:r>
      <w:r>
        <w:rPr>
          <w:rFonts w:hint="eastAsia" w:ascii="宋体" w:hAnsi="宋体"/>
          <w:sz w:val="24"/>
        </w:rPr>
        <w:t>货物送到采购人指定存放地点后，采购人、</w:t>
      </w:r>
      <w:r>
        <w:rPr>
          <w:rFonts w:hint="eastAsia" w:ascii="宋体" w:hAnsi="宋体"/>
          <w:sz w:val="24"/>
          <w:lang w:eastAsia="zh-CN"/>
        </w:rPr>
        <w:t>成交供应商</w:t>
      </w:r>
      <w:r>
        <w:rPr>
          <w:rFonts w:hint="eastAsia" w:ascii="宋体" w:hAnsi="宋体"/>
          <w:sz w:val="24"/>
        </w:rPr>
        <w:t>到现场对设备品牌、质量、数量进行进场验收，验收合格后方可进场安装。如进场验收不合格，采购人有权要求更换、退货或终止合同，由此产生的一切责任由</w:t>
      </w:r>
      <w:r>
        <w:rPr>
          <w:rFonts w:hint="eastAsia" w:ascii="宋体" w:hAnsi="宋体"/>
          <w:sz w:val="24"/>
          <w:lang w:eastAsia="zh-CN"/>
        </w:rPr>
        <w:t>成交供应商</w:t>
      </w:r>
      <w:r>
        <w:rPr>
          <w:rFonts w:hint="eastAsia" w:ascii="宋体" w:hAnsi="宋体"/>
          <w:sz w:val="24"/>
        </w:rPr>
        <w:t>承担，如由此给采购人造成损失的，须赔偿损失。若发现未符合</w:t>
      </w:r>
      <w:r>
        <w:rPr>
          <w:rFonts w:hint="eastAsia" w:ascii="宋体" w:hAnsi="宋体"/>
          <w:sz w:val="24"/>
          <w:lang w:val="en-US" w:eastAsia="zh-CN"/>
        </w:rPr>
        <w:t>网上竞价</w:t>
      </w:r>
      <w:r>
        <w:rPr>
          <w:rFonts w:hint="eastAsia" w:ascii="宋体" w:hAnsi="宋体"/>
          <w:sz w:val="24"/>
        </w:rPr>
        <w:t>文件、响应文件等相关条款要求，必须进行整改，发现已经进场验收的产品设备被更换、以次充好的，将按该产品设备合同价款的十倍扣款，并没收该产品设备。</w:t>
      </w:r>
    </w:p>
    <w:p>
      <w:pPr>
        <w:spacing w:line="400" w:lineRule="exact"/>
        <w:ind w:firstLine="480" w:firstLineChars="200"/>
        <w:rPr>
          <w:rFonts w:hint="eastAsia" w:ascii="宋体" w:hAnsi="宋体"/>
          <w:sz w:val="24"/>
        </w:rPr>
      </w:pPr>
      <w:r>
        <w:rPr>
          <w:rFonts w:hint="eastAsia" w:ascii="宋体" w:hAnsi="宋体"/>
          <w:sz w:val="24"/>
        </w:rPr>
        <w:t>6.2.2安装调试正式验收：</w:t>
      </w:r>
      <w:r>
        <w:rPr>
          <w:rFonts w:hint="eastAsia" w:ascii="宋体" w:hAnsi="宋体"/>
          <w:sz w:val="24"/>
          <w:lang w:eastAsia="zh-CN"/>
        </w:rPr>
        <w:t>成交供应商</w:t>
      </w:r>
      <w:r>
        <w:rPr>
          <w:rFonts w:hint="eastAsia" w:ascii="宋体" w:hAnsi="宋体"/>
          <w:sz w:val="24"/>
        </w:rPr>
        <w:t>应在签订合同时，向采购人提供安装、调试的进度计划表。网上竞价文件和响应文件未明确具体安装位置、做法及施工的，需经采购人确认实施方案后，方可进行安装和施工，货物进场及安装前采购人要求事先提供货物样品等确认的，应事先经采购人书面确认后方可进场和安装。安装调试过程中出现的一切安全责任及财产损失或人身损害伤亡的，均由</w:t>
      </w:r>
      <w:r>
        <w:rPr>
          <w:rFonts w:hint="eastAsia" w:ascii="宋体" w:hAnsi="宋体"/>
          <w:sz w:val="24"/>
          <w:lang w:eastAsia="zh-CN"/>
        </w:rPr>
        <w:t>成交供应商</w:t>
      </w:r>
      <w:r>
        <w:rPr>
          <w:rFonts w:hint="eastAsia" w:ascii="宋体" w:hAnsi="宋体"/>
          <w:sz w:val="24"/>
        </w:rPr>
        <w:t>自行负责。设备安装调试结束,</w:t>
      </w:r>
      <w:r>
        <w:rPr>
          <w:rFonts w:hint="eastAsia" w:ascii="宋体" w:hAnsi="宋体"/>
          <w:sz w:val="24"/>
          <w:lang w:eastAsia="zh-CN"/>
        </w:rPr>
        <w:t>成交供应商</w:t>
      </w:r>
      <w:r>
        <w:rPr>
          <w:rFonts w:hint="eastAsia" w:ascii="宋体" w:hAnsi="宋体"/>
          <w:sz w:val="24"/>
        </w:rPr>
        <w:t>进行自检合格后，具备验收条件，通知采购人进行验收，采购人确认后为正式验收合格。</w:t>
      </w:r>
    </w:p>
    <w:p>
      <w:pPr>
        <w:spacing w:line="400" w:lineRule="exact"/>
        <w:ind w:firstLine="480" w:firstLineChars="200"/>
        <w:rPr>
          <w:rFonts w:hint="eastAsia" w:ascii="宋体" w:hAnsi="宋体"/>
          <w:sz w:val="24"/>
        </w:rPr>
      </w:pPr>
      <w:r>
        <w:rPr>
          <w:rFonts w:hint="eastAsia" w:ascii="宋体" w:hAnsi="宋体"/>
          <w:sz w:val="24"/>
        </w:rPr>
        <w:t>6.3其它：鉴于货物设备的验收仅限于货物设备的外包装、数量、品目等初步外观内容，在实际使用货物设备过程中发现不符合约定的质量标准的，</w:t>
      </w:r>
      <w:r>
        <w:rPr>
          <w:rFonts w:hint="eastAsia" w:ascii="宋体" w:hAnsi="宋体"/>
          <w:sz w:val="24"/>
          <w:lang w:eastAsia="zh-CN"/>
        </w:rPr>
        <w:t>成交供应商</w:t>
      </w:r>
      <w:r>
        <w:rPr>
          <w:rFonts w:hint="eastAsia" w:ascii="宋体" w:hAnsi="宋体"/>
          <w:sz w:val="24"/>
        </w:rPr>
        <w:t>应无条件退货、换货。货物到场及安装、调试，须做到安全文明施工，对采购人工作区域内的场所、设施设备须做好防护保护措施，损坏须修复原状或照价赔偿。现场产生的垃圾须及时清理，否则被采购人通报的每次处罚500元以上。</w:t>
      </w:r>
    </w:p>
    <w:p>
      <w:pPr>
        <w:spacing w:line="400" w:lineRule="exact"/>
        <w:ind w:firstLine="482" w:firstLineChars="200"/>
        <w:rPr>
          <w:rFonts w:hint="eastAsia" w:ascii="宋体" w:hAnsi="宋体"/>
          <w:b/>
          <w:bCs/>
          <w:sz w:val="24"/>
        </w:rPr>
      </w:pPr>
      <w:r>
        <w:rPr>
          <w:rFonts w:hint="eastAsia" w:ascii="宋体" w:hAnsi="宋体"/>
          <w:b/>
          <w:bCs/>
          <w:sz w:val="24"/>
        </w:rPr>
        <w:t>7、培训及文本资料</w:t>
      </w:r>
    </w:p>
    <w:p>
      <w:pPr>
        <w:spacing w:line="400" w:lineRule="exact"/>
        <w:ind w:firstLine="480" w:firstLineChars="200"/>
        <w:rPr>
          <w:rFonts w:hint="eastAsia" w:ascii="宋体" w:hAnsi="宋体"/>
          <w:sz w:val="24"/>
        </w:rPr>
      </w:pPr>
      <w:r>
        <w:rPr>
          <w:rFonts w:hint="eastAsia" w:ascii="宋体" w:hAnsi="宋体"/>
          <w:sz w:val="24"/>
        </w:rPr>
        <w:t>7.1</w:t>
      </w:r>
      <w:r>
        <w:rPr>
          <w:rFonts w:hint="eastAsia" w:ascii="宋体" w:hAnsi="宋体"/>
          <w:sz w:val="24"/>
          <w:lang w:eastAsia="zh-CN"/>
        </w:rPr>
        <w:t>成交供应商</w:t>
      </w:r>
      <w:r>
        <w:rPr>
          <w:rFonts w:hint="eastAsia" w:ascii="宋体" w:hAnsi="宋体"/>
          <w:sz w:val="24"/>
        </w:rPr>
        <w:t>应免费为采购单位派出的维护人员进行货物的基本知识、使用、维护及保养技术的现场培训以保证货物的良好运行。</w:t>
      </w:r>
    </w:p>
    <w:p>
      <w:pPr>
        <w:spacing w:line="400" w:lineRule="exact"/>
        <w:ind w:firstLine="480" w:firstLineChars="200"/>
        <w:rPr>
          <w:rFonts w:hint="eastAsia" w:ascii="宋体" w:hAnsi="宋体"/>
          <w:sz w:val="24"/>
        </w:rPr>
      </w:pPr>
      <w:r>
        <w:rPr>
          <w:rFonts w:hint="eastAsia" w:ascii="宋体" w:hAnsi="宋体"/>
          <w:sz w:val="24"/>
        </w:rPr>
        <w:t>7.2文本资料</w:t>
      </w:r>
    </w:p>
    <w:p>
      <w:pPr>
        <w:spacing w:line="400" w:lineRule="exact"/>
        <w:ind w:firstLine="480" w:firstLineChars="200"/>
        <w:rPr>
          <w:rFonts w:hint="eastAsia" w:ascii="宋体" w:hAnsi="宋体"/>
          <w:sz w:val="24"/>
        </w:rPr>
      </w:pPr>
      <w:r>
        <w:rPr>
          <w:rFonts w:hint="eastAsia" w:ascii="宋体" w:hAnsi="宋体"/>
          <w:sz w:val="24"/>
        </w:rPr>
        <w:t>-----产品说明书、合格证书；</w:t>
      </w:r>
    </w:p>
    <w:p>
      <w:pPr>
        <w:spacing w:line="400" w:lineRule="exact"/>
        <w:ind w:firstLine="480" w:firstLineChars="200"/>
        <w:rPr>
          <w:rFonts w:hint="eastAsia" w:ascii="宋体" w:hAnsi="宋体"/>
          <w:sz w:val="24"/>
        </w:rPr>
      </w:pPr>
      <w:r>
        <w:rPr>
          <w:rFonts w:hint="eastAsia" w:ascii="宋体" w:hAnsi="宋体"/>
          <w:sz w:val="24"/>
        </w:rPr>
        <w:t>-----货物详细的安装、调试、运行维护等技术资料、图纸；</w:t>
      </w:r>
    </w:p>
    <w:p>
      <w:pPr>
        <w:spacing w:line="400" w:lineRule="exact"/>
        <w:ind w:firstLine="480" w:firstLineChars="200"/>
        <w:rPr>
          <w:rFonts w:hint="eastAsia" w:ascii="宋体" w:hAnsi="宋体"/>
          <w:sz w:val="24"/>
        </w:rPr>
      </w:pPr>
      <w:r>
        <w:rPr>
          <w:rFonts w:hint="eastAsia" w:ascii="宋体" w:hAnsi="宋体"/>
          <w:sz w:val="24"/>
        </w:rPr>
        <w:t>-----其它需提供的通知或文本。</w:t>
      </w:r>
    </w:p>
    <w:p>
      <w:pPr>
        <w:spacing w:line="400" w:lineRule="exact"/>
        <w:ind w:firstLine="482" w:firstLineChars="200"/>
        <w:rPr>
          <w:rFonts w:hint="eastAsia" w:ascii="宋体" w:hAnsi="宋体"/>
          <w:b/>
          <w:bCs/>
          <w:sz w:val="24"/>
        </w:rPr>
      </w:pPr>
      <w:r>
        <w:rPr>
          <w:rFonts w:hint="eastAsia" w:ascii="宋体" w:hAnsi="宋体"/>
          <w:b/>
          <w:bCs/>
          <w:sz w:val="24"/>
        </w:rPr>
        <w:t>8、质量</w:t>
      </w:r>
      <w:r>
        <w:rPr>
          <w:rFonts w:hint="eastAsia" w:ascii="宋体" w:hAnsi="宋体"/>
          <w:b/>
          <w:bCs/>
          <w:sz w:val="24"/>
          <w:lang w:val="en-US" w:eastAsia="zh-CN"/>
        </w:rPr>
        <w:t>要求</w:t>
      </w:r>
      <w:r>
        <w:rPr>
          <w:rFonts w:hint="eastAsia" w:ascii="宋体" w:hAnsi="宋体"/>
          <w:b/>
          <w:bCs/>
          <w:sz w:val="24"/>
        </w:rPr>
        <w:t>、</w:t>
      </w:r>
      <w:r>
        <w:rPr>
          <w:rFonts w:hint="eastAsia" w:ascii="宋体" w:hAnsi="宋体"/>
          <w:b/>
          <w:bCs/>
          <w:sz w:val="24"/>
          <w:lang w:val="en-US" w:eastAsia="zh-CN"/>
        </w:rPr>
        <w:t>技术标准、</w:t>
      </w:r>
      <w:r>
        <w:rPr>
          <w:rFonts w:hint="eastAsia" w:ascii="宋体" w:hAnsi="宋体"/>
          <w:b/>
          <w:bCs/>
          <w:sz w:val="24"/>
          <w:lang w:eastAsia="zh-CN"/>
        </w:rPr>
        <w:t>售后维保</w:t>
      </w:r>
      <w:r>
        <w:rPr>
          <w:rFonts w:hint="eastAsia" w:ascii="宋体" w:hAnsi="宋体"/>
          <w:b/>
          <w:bCs/>
          <w:sz w:val="24"/>
        </w:rPr>
        <w:t>服务基本要求：</w:t>
      </w:r>
    </w:p>
    <w:p>
      <w:pPr>
        <w:spacing w:line="400" w:lineRule="exact"/>
        <w:ind w:firstLine="480" w:firstLineChars="200"/>
        <w:rPr>
          <w:rFonts w:hint="eastAsia" w:ascii="宋体" w:hAnsi="宋体"/>
          <w:sz w:val="24"/>
        </w:rPr>
      </w:pPr>
      <w:r>
        <w:rPr>
          <w:rFonts w:hint="eastAsia" w:ascii="宋体" w:hAnsi="宋体"/>
          <w:sz w:val="24"/>
        </w:rPr>
        <w:t>8.1质量要求：</w:t>
      </w:r>
      <w:r>
        <w:rPr>
          <w:rFonts w:hint="eastAsia" w:ascii="宋体" w:hAnsi="宋体"/>
          <w:sz w:val="24"/>
          <w:lang w:eastAsia="zh-CN"/>
        </w:rPr>
        <w:t>成交供应商</w:t>
      </w:r>
      <w:r>
        <w:rPr>
          <w:rFonts w:hint="eastAsia" w:ascii="宋体" w:hAnsi="宋体"/>
          <w:sz w:val="24"/>
        </w:rPr>
        <w:t>所提供的货物必须是原厂原包装，质量必须符合现行国家标准或行业标准，如不符合网上竞价文件中约定的要求，采购人有权拒绝接受。</w:t>
      </w:r>
    </w:p>
    <w:p>
      <w:pPr>
        <w:spacing w:line="400" w:lineRule="exact"/>
        <w:ind w:firstLine="480" w:firstLineChars="200"/>
        <w:rPr>
          <w:rFonts w:hint="eastAsia" w:ascii="宋体" w:hAnsi="宋体"/>
          <w:sz w:val="24"/>
        </w:rPr>
      </w:pPr>
      <w:r>
        <w:rPr>
          <w:rFonts w:hint="eastAsia" w:ascii="宋体" w:hAnsi="宋体"/>
          <w:sz w:val="24"/>
        </w:rPr>
        <w:t>8.2技术标准：符合现行国家或行业标准。</w:t>
      </w:r>
    </w:p>
    <w:p>
      <w:pPr>
        <w:spacing w:line="400" w:lineRule="exact"/>
        <w:ind w:firstLine="480" w:firstLineChars="200"/>
        <w:rPr>
          <w:rFonts w:hint="eastAsia" w:ascii="宋体" w:hAnsi="宋体"/>
          <w:sz w:val="24"/>
        </w:rPr>
      </w:pPr>
      <w:r>
        <w:rPr>
          <w:rFonts w:hint="eastAsia" w:ascii="宋体" w:hAnsi="宋体"/>
          <w:sz w:val="24"/>
        </w:rPr>
        <w:t>8.3</w:t>
      </w:r>
      <w:r>
        <w:rPr>
          <w:rFonts w:hint="eastAsia" w:ascii="宋体" w:hAnsi="宋体"/>
          <w:b/>
          <w:bCs/>
          <w:sz w:val="24"/>
          <w:lang w:eastAsia="zh-CN"/>
        </w:rPr>
        <w:t>售后维保期</w:t>
      </w:r>
      <w:r>
        <w:rPr>
          <w:rFonts w:hint="eastAsia" w:ascii="宋体" w:hAnsi="宋体"/>
          <w:b/>
          <w:bCs/>
          <w:sz w:val="24"/>
        </w:rPr>
        <w:t>为</w:t>
      </w:r>
      <w:r>
        <w:rPr>
          <w:rFonts w:hint="eastAsia" w:ascii="宋体" w:hAnsi="宋体"/>
          <w:b/>
          <w:bCs/>
          <w:sz w:val="24"/>
          <w:lang w:val="en-US" w:eastAsia="zh-CN"/>
        </w:rPr>
        <w:t>2</w:t>
      </w:r>
      <w:r>
        <w:rPr>
          <w:rFonts w:hint="eastAsia" w:ascii="宋体" w:hAnsi="宋体"/>
          <w:b/>
          <w:bCs/>
          <w:sz w:val="24"/>
        </w:rPr>
        <w:t>年</w:t>
      </w:r>
      <w:r>
        <w:rPr>
          <w:rFonts w:hint="eastAsia" w:ascii="宋体" w:hAnsi="宋体"/>
          <w:sz w:val="24"/>
        </w:rPr>
        <w:t>，为验收合格、交付使用且各种资料移交齐全后起算(厂家或国家有更长</w:t>
      </w:r>
      <w:r>
        <w:rPr>
          <w:rFonts w:hint="eastAsia" w:ascii="宋体" w:hAnsi="宋体"/>
          <w:sz w:val="24"/>
          <w:lang w:eastAsia="zh-CN"/>
        </w:rPr>
        <w:t>售后维保期</w:t>
      </w:r>
      <w:r>
        <w:rPr>
          <w:rFonts w:hint="eastAsia" w:ascii="宋体" w:hAnsi="宋体"/>
          <w:sz w:val="24"/>
        </w:rPr>
        <w:t>限规定的从其规定)和终身维护服务。</w:t>
      </w:r>
    </w:p>
    <w:p>
      <w:pPr>
        <w:spacing w:line="400" w:lineRule="exact"/>
        <w:ind w:firstLine="480" w:firstLineChars="200"/>
        <w:rPr>
          <w:rFonts w:hint="eastAsia" w:ascii="宋体" w:hAnsi="宋体"/>
          <w:sz w:val="24"/>
        </w:rPr>
      </w:pPr>
      <w:r>
        <w:rPr>
          <w:rFonts w:hint="eastAsia" w:ascii="宋体" w:hAnsi="宋体"/>
          <w:sz w:val="24"/>
        </w:rPr>
        <w:t>8.3.1在</w:t>
      </w:r>
      <w:r>
        <w:rPr>
          <w:rFonts w:hint="eastAsia" w:ascii="宋体" w:hAnsi="宋体"/>
          <w:sz w:val="24"/>
          <w:lang w:eastAsia="zh-CN"/>
        </w:rPr>
        <w:t>售后维保期</w:t>
      </w:r>
      <w:r>
        <w:rPr>
          <w:rFonts w:hint="eastAsia" w:ascii="宋体" w:hAnsi="宋体"/>
          <w:sz w:val="24"/>
        </w:rPr>
        <w:t>内</w:t>
      </w:r>
      <w:r>
        <w:rPr>
          <w:rFonts w:hint="eastAsia" w:ascii="宋体" w:hAnsi="宋体"/>
          <w:sz w:val="24"/>
          <w:lang w:eastAsia="zh-CN"/>
        </w:rPr>
        <w:t>成交供应商</w:t>
      </w:r>
      <w:r>
        <w:rPr>
          <w:rFonts w:hint="eastAsia" w:ascii="宋体" w:hAnsi="宋体"/>
          <w:sz w:val="24"/>
        </w:rPr>
        <w:t>应免费提供咨询，货物运行发生故障的，</w:t>
      </w:r>
      <w:r>
        <w:rPr>
          <w:rFonts w:hint="eastAsia" w:ascii="宋体" w:hAnsi="宋体"/>
          <w:sz w:val="24"/>
          <w:lang w:eastAsia="zh-CN"/>
        </w:rPr>
        <w:t>成交供应商</w:t>
      </w:r>
      <w:r>
        <w:rPr>
          <w:rFonts w:hint="eastAsia" w:ascii="宋体" w:hAnsi="宋体"/>
          <w:sz w:val="24"/>
        </w:rPr>
        <w:t>应及时更换损坏的零件和维修服务，</w:t>
      </w:r>
      <w:r>
        <w:rPr>
          <w:rFonts w:hint="eastAsia" w:ascii="宋体" w:hAnsi="宋体"/>
          <w:sz w:val="24"/>
          <w:lang w:val="en-US" w:eastAsia="zh-CN"/>
        </w:rPr>
        <w:t>售后维保期</w:t>
      </w:r>
      <w:r>
        <w:rPr>
          <w:rFonts w:hint="eastAsia" w:ascii="宋体" w:hAnsi="宋体"/>
          <w:sz w:val="24"/>
        </w:rPr>
        <w:t>内需要更换的零配件由</w:t>
      </w:r>
      <w:r>
        <w:rPr>
          <w:rFonts w:hint="eastAsia" w:ascii="宋体" w:hAnsi="宋体"/>
          <w:sz w:val="24"/>
          <w:lang w:eastAsia="zh-CN"/>
        </w:rPr>
        <w:t>成交供应商</w:t>
      </w:r>
      <w:r>
        <w:rPr>
          <w:rFonts w:hint="eastAsia" w:ascii="宋体" w:hAnsi="宋体"/>
          <w:sz w:val="24"/>
        </w:rPr>
        <w:t>免费提供。</w:t>
      </w:r>
    </w:p>
    <w:p>
      <w:pPr>
        <w:spacing w:line="400" w:lineRule="exact"/>
        <w:ind w:firstLine="480" w:firstLineChars="200"/>
        <w:rPr>
          <w:rFonts w:hint="eastAsia" w:ascii="宋体" w:hAnsi="宋体"/>
          <w:sz w:val="24"/>
        </w:rPr>
      </w:pPr>
      <w:r>
        <w:rPr>
          <w:rFonts w:hint="eastAsia" w:ascii="宋体" w:hAnsi="宋体"/>
          <w:sz w:val="24"/>
        </w:rPr>
        <w:t>8.3.2</w:t>
      </w:r>
      <w:r>
        <w:rPr>
          <w:rFonts w:hint="eastAsia" w:ascii="宋体" w:hAnsi="宋体"/>
          <w:sz w:val="24"/>
          <w:lang w:eastAsia="zh-CN"/>
        </w:rPr>
        <w:t>成交供应商</w:t>
      </w:r>
      <w:r>
        <w:rPr>
          <w:rFonts w:hint="eastAsia" w:ascii="宋体" w:hAnsi="宋体"/>
          <w:sz w:val="24"/>
        </w:rPr>
        <w:t>应根据网上竞价文件的</w:t>
      </w:r>
      <w:r>
        <w:rPr>
          <w:rFonts w:hint="eastAsia" w:ascii="宋体" w:hAnsi="宋体"/>
          <w:sz w:val="24"/>
          <w:lang w:val="en-US" w:eastAsia="zh-CN"/>
        </w:rPr>
        <w:t>售后维保服务</w:t>
      </w:r>
      <w:r>
        <w:rPr>
          <w:rFonts w:hint="eastAsia" w:ascii="宋体" w:hAnsi="宋体"/>
          <w:sz w:val="24"/>
        </w:rPr>
        <w:t>基本要求，对所投产品的免费保修期、特殊保修条款、有偿服务范围和免费更换配件等作出明确承诺和说明。各</w:t>
      </w:r>
      <w:r>
        <w:rPr>
          <w:rFonts w:hint="eastAsia" w:ascii="宋体" w:hAnsi="宋体"/>
          <w:sz w:val="24"/>
          <w:lang w:val="en-US" w:eastAsia="zh-CN"/>
        </w:rPr>
        <w:t>供应商</w:t>
      </w:r>
      <w:r>
        <w:rPr>
          <w:rFonts w:hint="eastAsia" w:ascii="宋体" w:hAnsi="宋体"/>
          <w:sz w:val="24"/>
        </w:rPr>
        <w:t>还可视自身能力在响应文件中可提供更优、更合理的</w:t>
      </w:r>
      <w:r>
        <w:rPr>
          <w:rFonts w:hint="eastAsia" w:ascii="宋体" w:hAnsi="宋体"/>
          <w:sz w:val="24"/>
          <w:lang w:val="en-US" w:eastAsia="zh-CN"/>
        </w:rPr>
        <w:t>售后维保</w:t>
      </w:r>
      <w:r>
        <w:rPr>
          <w:rFonts w:hint="eastAsia" w:ascii="宋体" w:hAnsi="宋体"/>
          <w:sz w:val="24"/>
        </w:rPr>
        <w:t>计划（含</w:t>
      </w:r>
      <w:r>
        <w:rPr>
          <w:rFonts w:hint="eastAsia" w:ascii="宋体" w:hAnsi="宋体"/>
          <w:sz w:val="24"/>
          <w:lang w:eastAsia="zh-CN"/>
        </w:rPr>
        <w:t>售后维保期</w:t>
      </w:r>
      <w:r>
        <w:rPr>
          <w:rFonts w:hint="eastAsia" w:ascii="宋体" w:hAnsi="宋体"/>
          <w:sz w:val="24"/>
        </w:rPr>
        <w:t>时间）和内容。</w:t>
      </w:r>
    </w:p>
    <w:p>
      <w:pPr>
        <w:pStyle w:val="10"/>
        <w:spacing w:line="400" w:lineRule="exact"/>
        <w:ind w:firstLine="480" w:firstLineChars="200"/>
        <w:rPr>
          <w:rFonts w:hint="eastAsia" w:eastAsia="宋体"/>
          <w:lang w:val="en-US" w:eastAsia="zh-CN"/>
        </w:rPr>
      </w:pPr>
      <w:r>
        <w:rPr>
          <w:rFonts w:hint="eastAsia" w:ascii="宋体" w:hAnsi="宋体"/>
          <w:sz w:val="24"/>
        </w:rPr>
        <w:t>8.3.3</w:t>
      </w:r>
      <w:r>
        <w:rPr>
          <w:rFonts w:hint="eastAsia" w:ascii="宋体" w:hAnsi="宋体"/>
          <w:sz w:val="24"/>
          <w:lang w:eastAsia="zh-CN"/>
        </w:rPr>
        <w:t>售后维保期</w:t>
      </w:r>
      <w:r>
        <w:rPr>
          <w:rFonts w:hint="eastAsia" w:ascii="宋体" w:hAnsi="宋体"/>
          <w:sz w:val="24"/>
        </w:rPr>
        <w:t>满前1个月内</w:t>
      </w:r>
      <w:r>
        <w:rPr>
          <w:rFonts w:hint="eastAsia" w:ascii="宋体" w:hAnsi="宋体"/>
          <w:sz w:val="24"/>
          <w:lang w:eastAsia="zh-CN"/>
        </w:rPr>
        <w:t>成交供应商</w:t>
      </w:r>
      <w:r>
        <w:rPr>
          <w:rFonts w:hint="eastAsia" w:ascii="宋体" w:hAnsi="宋体"/>
          <w:sz w:val="24"/>
        </w:rPr>
        <w:t>应负责对设备进行一次免费全面检查，如发现潜在问题，应负责排除，保证设备正常运行供应 商在响应文件中必须明确承诺：如果成交，在</w:t>
      </w:r>
      <w:r>
        <w:rPr>
          <w:rFonts w:hint="eastAsia" w:ascii="宋体" w:hAnsi="宋体"/>
          <w:sz w:val="24"/>
          <w:lang w:val="en-US" w:eastAsia="zh-CN"/>
        </w:rPr>
        <w:t>售后维保期</w:t>
      </w:r>
      <w:r>
        <w:rPr>
          <w:rFonts w:hint="eastAsia" w:ascii="宋体" w:hAnsi="宋体"/>
          <w:sz w:val="24"/>
        </w:rPr>
        <w:t>结束后仍提供优质服务，进行定期维护和修理，并只收取成本费(包括零配件)</w:t>
      </w:r>
    </w:p>
    <w:p>
      <w:pPr>
        <w:widowControl/>
        <w:tabs>
          <w:tab w:val="left" w:pos="900"/>
          <w:tab w:val="left" w:pos="1100"/>
        </w:tabs>
        <w:spacing w:line="400" w:lineRule="exact"/>
        <w:ind w:firstLine="482" w:firstLineChars="200"/>
        <w:jc w:val="left"/>
        <w:textAlignment w:val="baseline"/>
        <w:rPr>
          <w:rFonts w:hint="eastAsia" w:ascii="宋体" w:hAnsi="宋体"/>
          <w:b/>
          <w:bCs/>
          <w:sz w:val="24"/>
        </w:rPr>
      </w:pPr>
      <w:r>
        <w:rPr>
          <w:rFonts w:hint="eastAsia" w:ascii="宋体" w:hAnsi="宋体" w:cs="宋体"/>
          <w:b/>
          <w:bCs/>
          <w:sz w:val="24"/>
          <w:lang w:val="en-US" w:eastAsia="zh-CN"/>
        </w:rPr>
        <w:t>9</w:t>
      </w:r>
      <w:r>
        <w:rPr>
          <w:rFonts w:hint="eastAsia" w:ascii="宋体" w:hAnsi="宋体" w:eastAsia="宋体" w:cs="宋体"/>
          <w:b/>
          <w:bCs/>
          <w:sz w:val="24"/>
          <w:lang w:val="en-US" w:eastAsia="zh-CN"/>
        </w:rPr>
        <w:t>.</w:t>
      </w:r>
      <w:r>
        <w:rPr>
          <w:rFonts w:hint="eastAsia" w:ascii="宋体" w:hAnsi="宋体" w:eastAsia="宋体" w:cs="宋体"/>
          <w:b/>
          <w:bCs/>
          <w:sz w:val="24"/>
        </w:rPr>
        <w:t>关于“违约责任”的说明：</w:t>
      </w:r>
    </w:p>
    <w:p>
      <w:pPr>
        <w:spacing w:line="400" w:lineRule="exact"/>
        <w:ind w:firstLine="480" w:firstLineChars="200"/>
        <w:rPr>
          <w:rFonts w:ascii="宋体" w:hAnsi="宋体"/>
          <w:sz w:val="24"/>
        </w:rPr>
      </w:pPr>
      <w:r>
        <w:rPr>
          <w:rFonts w:hint="eastAsia" w:ascii="宋体" w:hAnsi="宋体"/>
          <w:sz w:val="24"/>
          <w:lang w:val="en-US" w:eastAsia="zh-CN"/>
        </w:rPr>
        <w:t>9.1</w:t>
      </w:r>
      <w:r>
        <w:rPr>
          <w:rFonts w:hint="eastAsia" w:ascii="宋体" w:hAnsi="宋体"/>
          <w:sz w:val="24"/>
        </w:rPr>
        <w:t>成交供应商按合同清单上的货物运达指定地点并安装调试完成后，采购人应及时进行验收，采购人无正当理由不得无故拖延验收时间。</w:t>
      </w:r>
    </w:p>
    <w:p>
      <w:pPr>
        <w:spacing w:line="400" w:lineRule="exact"/>
        <w:ind w:firstLine="480" w:firstLineChars="200"/>
        <w:rPr>
          <w:rFonts w:ascii="宋体" w:hAnsi="宋体"/>
          <w:sz w:val="24"/>
        </w:rPr>
      </w:pPr>
      <w:r>
        <w:rPr>
          <w:rFonts w:hint="eastAsia" w:ascii="宋体" w:hAnsi="宋体"/>
          <w:sz w:val="24"/>
          <w:lang w:val="en-US" w:eastAsia="zh-CN"/>
        </w:rPr>
        <w:t>9.2</w:t>
      </w:r>
      <w:r>
        <w:rPr>
          <w:rFonts w:hint="eastAsia" w:ascii="宋体" w:hAnsi="宋体"/>
          <w:sz w:val="24"/>
        </w:rPr>
        <w:t>成交供应商所交货物不符合合同要求</w:t>
      </w:r>
      <w:r>
        <w:rPr>
          <w:rFonts w:hint="eastAsia" w:ascii="宋体" w:hAnsi="宋体"/>
          <w:sz w:val="24"/>
          <w:lang w:eastAsia="zh-CN"/>
        </w:rPr>
        <w:t>且拒不整改的</w:t>
      </w:r>
      <w:r>
        <w:rPr>
          <w:rFonts w:hint="eastAsia" w:ascii="宋体" w:hAnsi="宋体"/>
          <w:sz w:val="24"/>
        </w:rPr>
        <w:t>，采购人有权拒收并没收其履约保证金。</w:t>
      </w:r>
    </w:p>
    <w:p>
      <w:pPr>
        <w:spacing w:line="400" w:lineRule="exact"/>
        <w:ind w:firstLine="480" w:firstLineChars="200"/>
        <w:rPr>
          <w:rFonts w:ascii="宋体" w:hAnsi="宋体"/>
          <w:sz w:val="24"/>
        </w:rPr>
      </w:pPr>
      <w:r>
        <w:rPr>
          <w:rFonts w:hint="eastAsia" w:ascii="宋体" w:hAnsi="宋体"/>
          <w:sz w:val="24"/>
          <w:lang w:val="en-US" w:eastAsia="zh-CN"/>
        </w:rPr>
        <w:t>9.3</w:t>
      </w:r>
      <w:r>
        <w:rPr>
          <w:rFonts w:hint="eastAsia" w:ascii="宋体" w:hAnsi="宋体"/>
          <w:sz w:val="24"/>
        </w:rPr>
        <w:t>成交供应商不能按时交付货物的，</w:t>
      </w:r>
      <w:r>
        <w:rPr>
          <w:rFonts w:hint="eastAsia" w:ascii="宋体" w:hAnsi="宋体"/>
          <w:sz w:val="24"/>
          <w:lang w:eastAsia="zh-CN"/>
        </w:rPr>
        <w:t>每逾期</w:t>
      </w:r>
      <w:r>
        <w:rPr>
          <w:rFonts w:hint="eastAsia" w:ascii="宋体" w:hAnsi="宋体"/>
          <w:sz w:val="24"/>
          <w:lang w:val="en-US" w:eastAsia="zh-CN"/>
        </w:rPr>
        <w:t>1天，需向采购人</w:t>
      </w:r>
      <w:r>
        <w:rPr>
          <w:rFonts w:hint="eastAsia" w:ascii="宋体" w:hAnsi="宋体"/>
          <w:sz w:val="24"/>
          <w:highlight w:val="none"/>
          <w:lang w:val="en-US" w:eastAsia="zh-CN"/>
        </w:rPr>
        <w:t>支付</w:t>
      </w:r>
      <w:r>
        <w:rPr>
          <w:rFonts w:hint="eastAsia" w:ascii="宋体" w:hAnsi="宋体"/>
          <w:b/>
          <w:bCs/>
          <w:color w:val="auto"/>
          <w:sz w:val="24"/>
          <w:highlight w:val="none"/>
          <w:lang w:val="en-US" w:eastAsia="zh-CN"/>
        </w:rPr>
        <w:t>违约金5000 元</w:t>
      </w:r>
      <w:r>
        <w:rPr>
          <w:rFonts w:hint="eastAsia" w:ascii="宋体" w:hAnsi="宋体"/>
          <w:sz w:val="24"/>
          <w:highlight w:val="none"/>
          <w:lang w:val="en-US" w:eastAsia="zh-CN"/>
        </w:rPr>
        <w:t>，</w:t>
      </w:r>
      <w:r>
        <w:rPr>
          <w:rFonts w:hint="eastAsia" w:ascii="宋体" w:hAnsi="宋体"/>
          <w:sz w:val="24"/>
        </w:rPr>
        <w:t>逾期超过</w:t>
      </w:r>
      <w:r>
        <w:rPr>
          <w:rFonts w:hint="eastAsia" w:ascii="宋体" w:hAnsi="宋体"/>
          <w:sz w:val="24"/>
          <w:lang w:val="en-US" w:eastAsia="zh-CN"/>
        </w:rPr>
        <w:t>10天</w:t>
      </w:r>
      <w:r>
        <w:rPr>
          <w:rFonts w:hint="eastAsia" w:ascii="宋体" w:hAnsi="宋体"/>
          <w:sz w:val="24"/>
        </w:rPr>
        <w:t>的，采购人有权单方解除合同</w:t>
      </w:r>
      <w:r>
        <w:rPr>
          <w:rFonts w:hint="eastAsia" w:ascii="宋体" w:hAnsi="宋体"/>
          <w:sz w:val="24"/>
          <w:lang w:eastAsia="zh-CN"/>
        </w:rPr>
        <w:t>，并</w:t>
      </w:r>
      <w:r>
        <w:rPr>
          <w:rFonts w:hint="eastAsia" w:ascii="宋体" w:hAnsi="宋体"/>
          <w:sz w:val="24"/>
        </w:rPr>
        <w:t xml:space="preserve">没收其履约保证金。 </w:t>
      </w:r>
    </w:p>
    <w:p>
      <w:pPr>
        <w:spacing w:line="400" w:lineRule="exact"/>
        <w:ind w:firstLine="480" w:firstLineChars="200"/>
        <w:rPr>
          <w:rFonts w:ascii="宋体" w:hAnsi="宋体"/>
          <w:sz w:val="24"/>
        </w:rPr>
      </w:pPr>
      <w:r>
        <w:rPr>
          <w:rFonts w:hint="eastAsia" w:ascii="宋体" w:hAnsi="宋体"/>
          <w:sz w:val="24"/>
          <w:lang w:val="en-US" w:eastAsia="zh-CN"/>
        </w:rPr>
        <w:t>9.4</w:t>
      </w:r>
      <w:r>
        <w:rPr>
          <w:rFonts w:hint="eastAsia" w:ascii="宋体" w:hAnsi="宋体"/>
          <w:sz w:val="24"/>
        </w:rPr>
        <w:t>成交供应商未经采购人同意单方面终止合同的，采购人</w:t>
      </w:r>
      <w:r>
        <w:rPr>
          <w:rFonts w:hint="eastAsia" w:ascii="宋体" w:hAnsi="宋体"/>
          <w:sz w:val="24"/>
          <w:lang w:eastAsia="zh-CN"/>
        </w:rPr>
        <w:t>将没收其履约保证金</w:t>
      </w:r>
      <w:r>
        <w:rPr>
          <w:rFonts w:hint="eastAsia" w:ascii="宋体" w:hAnsi="宋体"/>
          <w:sz w:val="24"/>
        </w:rPr>
        <w:t xml:space="preserve">。 </w:t>
      </w:r>
    </w:p>
    <w:p>
      <w:pPr>
        <w:spacing w:line="400" w:lineRule="exact"/>
        <w:ind w:firstLine="480" w:firstLineChars="200"/>
        <w:rPr>
          <w:rFonts w:hint="eastAsia" w:ascii="宋体" w:hAnsi="宋体"/>
          <w:sz w:val="24"/>
        </w:rPr>
      </w:pPr>
      <w:r>
        <w:rPr>
          <w:rFonts w:hint="eastAsia" w:ascii="宋体" w:hAnsi="宋体"/>
          <w:sz w:val="24"/>
          <w:lang w:val="en-US" w:eastAsia="zh-CN"/>
        </w:rPr>
        <w:t>9.5</w:t>
      </w:r>
      <w:r>
        <w:rPr>
          <w:rFonts w:hint="eastAsia" w:ascii="宋体" w:hAnsi="宋体"/>
          <w:sz w:val="24"/>
        </w:rPr>
        <w:t xml:space="preserve">因成交供应商违约对采购人造成损失的赔偿金及合同约定的违约金均可由采购人从未支付的合同款或履约保证金中扣除。 </w:t>
      </w:r>
    </w:p>
    <w:p>
      <w:pPr>
        <w:pStyle w:val="17"/>
        <w:spacing w:after="0" w:line="400" w:lineRule="exact"/>
        <w:ind w:left="0" w:leftChars="0" w:firstLine="480" w:firstLineChars="200"/>
        <w:rPr>
          <w:rFonts w:hint="eastAsia" w:eastAsia="宋体"/>
          <w:bCs/>
          <w:color w:val="auto"/>
          <w:lang w:eastAsia="zh-CN"/>
        </w:rPr>
      </w:pPr>
      <w:r>
        <w:rPr>
          <w:rFonts w:hint="eastAsia" w:ascii="宋体" w:hAnsi="宋体"/>
          <w:sz w:val="24"/>
          <w:lang w:val="en-US" w:eastAsia="zh-CN"/>
        </w:rPr>
        <w:t>9.6</w:t>
      </w:r>
      <w:r>
        <w:rPr>
          <w:rFonts w:hint="eastAsia" w:ascii="宋体" w:hAnsi="宋体" w:cs="宋体"/>
          <w:b w:val="0"/>
          <w:bCs/>
          <w:color w:val="auto"/>
          <w:kern w:val="0"/>
          <w:sz w:val="24"/>
          <w:lang w:val="en-US" w:eastAsia="zh-CN"/>
        </w:rPr>
        <w:t>除上述具体违约情形外，成交供应商出现不符合网上竞价文件、响应文件、合同要求的其他情形，每发现一次，需向采购人支付</w:t>
      </w:r>
      <w:r>
        <w:rPr>
          <w:rFonts w:hint="eastAsia" w:ascii="宋体" w:hAnsi="宋体" w:cs="宋体"/>
          <w:b/>
          <w:bCs w:val="0"/>
          <w:color w:val="auto"/>
          <w:kern w:val="0"/>
          <w:sz w:val="24"/>
          <w:highlight w:val="none"/>
          <w:lang w:val="en-US" w:eastAsia="zh-CN"/>
        </w:rPr>
        <w:t xml:space="preserve">违约金10000 </w:t>
      </w:r>
      <w:r>
        <w:rPr>
          <w:rFonts w:hint="eastAsia" w:ascii="宋体" w:hAnsi="宋体" w:cs="宋体"/>
          <w:b w:val="0"/>
          <w:bCs/>
          <w:color w:val="auto"/>
          <w:kern w:val="0"/>
          <w:sz w:val="24"/>
          <w:highlight w:val="none"/>
          <w:lang w:val="en-US" w:eastAsia="zh-CN"/>
        </w:rPr>
        <w:t>元</w:t>
      </w:r>
      <w:r>
        <w:rPr>
          <w:rFonts w:hint="eastAsia" w:ascii="宋体" w:hAnsi="宋体" w:cs="宋体"/>
          <w:b w:val="0"/>
          <w:bCs/>
          <w:color w:val="auto"/>
          <w:kern w:val="0"/>
          <w:sz w:val="24"/>
          <w:lang w:val="en-US" w:eastAsia="zh-CN"/>
        </w:rPr>
        <w:t>。</w:t>
      </w:r>
    </w:p>
    <w:p>
      <w:pPr>
        <w:pStyle w:val="14"/>
        <w:spacing w:before="0" w:beforeAutospacing="0" w:after="0" w:afterAutospacing="0" w:line="400" w:lineRule="exact"/>
        <w:ind w:firstLine="482" w:firstLineChars="200"/>
        <w:rPr>
          <w:rFonts w:eastAsia="宋体"/>
        </w:rPr>
      </w:pPr>
      <w:r>
        <w:rPr>
          <w:rStyle w:val="20"/>
          <w:rFonts w:hint="eastAsia"/>
          <w:lang w:val="en-US" w:eastAsia="zh-CN"/>
        </w:rPr>
        <w:t>10</w:t>
      </w:r>
      <w:r>
        <w:rPr>
          <w:rStyle w:val="20"/>
          <w:rFonts w:hint="eastAsia" w:eastAsia="宋体"/>
          <w:lang w:val="en-US" w:eastAsia="zh-CN"/>
        </w:rPr>
        <w:t>.</w:t>
      </w:r>
      <w:r>
        <w:rPr>
          <w:rStyle w:val="20"/>
          <w:rFonts w:hint="eastAsia" w:eastAsia="宋体"/>
        </w:rPr>
        <w:t>关于“诉讼相关费用承担”的说明：</w:t>
      </w:r>
    </w:p>
    <w:p>
      <w:pPr>
        <w:pStyle w:val="14"/>
        <w:spacing w:before="0" w:beforeAutospacing="0" w:after="0" w:afterAutospacing="0" w:line="400" w:lineRule="exact"/>
        <w:ind w:firstLine="480" w:firstLineChars="200"/>
        <w:rPr>
          <w:rFonts w:hint="eastAsia" w:eastAsia="宋体"/>
          <w:b/>
          <w:bCs/>
        </w:rPr>
      </w:pPr>
      <w:r>
        <w:rPr>
          <w:rFonts w:hint="eastAsia"/>
          <w:lang w:val="en-US" w:eastAsia="zh-CN"/>
        </w:rPr>
        <w:t>10.1</w:t>
      </w:r>
      <w:r>
        <w:rPr>
          <w:rFonts w:hint="eastAsia" w:eastAsia="宋体"/>
        </w:rPr>
        <w:t>若因成交供应商</w:t>
      </w:r>
      <w:r>
        <w:rPr>
          <w:rFonts w:hint="eastAsia" w:eastAsia="宋体"/>
          <w:lang w:eastAsia="zh-CN"/>
        </w:rPr>
        <w:t>未</w:t>
      </w:r>
      <w:r>
        <w:rPr>
          <w:rFonts w:hint="eastAsia" w:eastAsia="宋体"/>
        </w:rPr>
        <w:t>履行合同项下义务导致采购人所产生的一切损失（包括但不限于人身财产的损失、律师费、诉讼费、保全费、鉴定费等），均由成交供应商承担赔偿责任。</w:t>
      </w:r>
      <w:bookmarkEnd w:id="3"/>
      <w:bookmarkEnd w:id="4"/>
      <w:bookmarkEnd w:id="5"/>
      <w:bookmarkEnd w:id="6"/>
    </w:p>
    <w:p>
      <w:pPr>
        <w:pStyle w:val="14"/>
        <w:spacing w:before="0" w:beforeAutospacing="0" w:after="0" w:afterAutospacing="0" w:line="400" w:lineRule="exact"/>
        <w:ind w:firstLine="482" w:firstLineChars="200"/>
        <w:rPr>
          <w:rFonts w:eastAsia="宋体"/>
          <w:b/>
          <w:bCs/>
        </w:rPr>
      </w:pPr>
      <w:r>
        <w:rPr>
          <w:rFonts w:hint="eastAsia"/>
          <w:b/>
          <w:bCs/>
          <w:lang w:val="en-US" w:eastAsia="zh-CN"/>
        </w:rPr>
        <w:t>11</w:t>
      </w:r>
      <w:r>
        <w:rPr>
          <w:rFonts w:hint="eastAsia" w:eastAsia="宋体"/>
          <w:b/>
          <w:bCs/>
          <w:lang w:val="en-US" w:eastAsia="zh-CN"/>
        </w:rPr>
        <w:t>.</w:t>
      </w:r>
      <w:r>
        <w:rPr>
          <w:rFonts w:hint="eastAsia" w:eastAsia="宋体"/>
          <w:b/>
          <w:bCs/>
        </w:rPr>
        <w:t>关于“</w:t>
      </w:r>
      <w:r>
        <w:rPr>
          <w:rFonts w:hint="eastAsia" w:eastAsia="宋体"/>
          <w:b/>
          <w:bCs/>
          <w:lang w:val="zh-TW"/>
        </w:rPr>
        <w:t>不可抗力</w:t>
      </w:r>
      <w:r>
        <w:rPr>
          <w:rFonts w:hint="eastAsia" w:eastAsia="宋体"/>
          <w:b/>
          <w:bCs/>
        </w:rPr>
        <w:t>”的说明：</w:t>
      </w:r>
    </w:p>
    <w:p>
      <w:pPr>
        <w:pStyle w:val="14"/>
        <w:spacing w:before="0" w:beforeAutospacing="0" w:after="0" w:afterAutospacing="0" w:line="400" w:lineRule="exact"/>
        <w:ind w:firstLine="480" w:firstLineChars="200"/>
        <w:rPr>
          <w:rFonts w:eastAsia="宋体"/>
          <w:lang w:val="zh-TW"/>
        </w:rPr>
      </w:pPr>
      <w:r>
        <w:rPr>
          <w:rFonts w:hint="eastAsia"/>
          <w:lang w:val="en-US" w:eastAsia="zh-CN"/>
        </w:rPr>
        <w:t>11.1</w:t>
      </w:r>
      <w:r>
        <w:rPr>
          <w:rFonts w:hint="eastAsia" w:eastAsia="宋体"/>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4"/>
        <w:spacing w:before="0" w:beforeAutospacing="0" w:after="0" w:afterAutospacing="0" w:line="400" w:lineRule="exact"/>
        <w:ind w:firstLine="480" w:firstLineChars="200"/>
        <w:rPr>
          <w:rStyle w:val="20"/>
          <w:rFonts w:hint="eastAsia" w:eastAsia="宋体"/>
        </w:rPr>
      </w:pPr>
      <w:r>
        <w:rPr>
          <w:rFonts w:hint="eastAsia"/>
          <w:lang w:val="en-US" w:eastAsia="zh-CN"/>
        </w:rPr>
        <w:t>11.2</w:t>
      </w:r>
      <w:r>
        <w:rPr>
          <w:rFonts w:hint="eastAsia" w:eastAsia="宋体"/>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4"/>
        <w:spacing w:before="0" w:beforeAutospacing="0" w:after="0" w:afterAutospacing="0" w:line="400" w:lineRule="exact"/>
        <w:ind w:firstLine="482" w:firstLineChars="200"/>
        <w:rPr>
          <w:rStyle w:val="20"/>
          <w:rFonts w:eastAsia="宋体"/>
        </w:rPr>
      </w:pPr>
      <w:r>
        <w:rPr>
          <w:rStyle w:val="20"/>
          <w:rFonts w:hint="eastAsia"/>
          <w:lang w:val="en-US" w:eastAsia="zh-CN"/>
        </w:rPr>
        <w:t>12</w:t>
      </w:r>
      <w:r>
        <w:rPr>
          <w:rStyle w:val="20"/>
          <w:rFonts w:hint="eastAsia" w:eastAsia="宋体"/>
          <w:lang w:val="en-US" w:eastAsia="zh-CN"/>
        </w:rPr>
        <w:t>.</w:t>
      </w:r>
      <w:r>
        <w:rPr>
          <w:rStyle w:val="20"/>
          <w:rFonts w:hint="eastAsia" w:eastAsia="宋体"/>
        </w:rPr>
        <w:t>关于“专利权及知识产权”的说明：</w:t>
      </w:r>
    </w:p>
    <w:p>
      <w:pPr>
        <w:pStyle w:val="14"/>
        <w:spacing w:before="0" w:beforeAutospacing="0" w:after="0" w:afterAutospacing="0" w:line="400" w:lineRule="exact"/>
        <w:ind w:firstLine="480" w:firstLineChars="200"/>
        <w:rPr>
          <w:rFonts w:eastAsia="宋体"/>
          <w:lang w:val="zh-TW"/>
        </w:rPr>
      </w:pPr>
      <w:r>
        <w:rPr>
          <w:rFonts w:hint="eastAsia"/>
          <w:lang w:val="en-US" w:eastAsia="zh-CN"/>
        </w:rPr>
        <w:t>12.1</w:t>
      </w:r>
      <w:r>
        <w:rPr>
          <w:rFonts w:hint="eastAsia" w:eastAsia="宋体"/>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rPr>
        <w:t>成交供应商</w:t>
      </w:r>
      <w:r>
        <w:rPr>
          <w:rFonts w:hint="eastAsia" w:eastAsia="宋体"/>
          <w:lang w:val="zh-TW"/>
        </w:rPr>
        <w:t>须与第三方交涉并承担可能发生的责任与一切费用。如采购人因此而遭致损失的，</w:t>
      </w:r>
      <w:r>
        <w:rPr>
          <w:rFonts w:hint="eastAsia"/>
        </w:rPr>
        <w:t>成交供应商</w:t>
      </w:r>
      <w:r>
        <w:rPr>
          <w:rFonts w:hint="eastAsia" w:eastAsia="宋体"/>
          <w:lang w:val="zh-TW"/>
        </w:rPr>
        <w:t>应赔偿该损失。</w:t>
      </w:r>
    </w:p>
    <w:p>
      <w:pPr>
        <w:pStyle w:val="14"/>
        <w:spacing w:before="0" w:beforeAutospacing="0" w:after="0" w:afterAutospacing="0" w:line="400" w:lineRule="exact"/>
        <w:ind w:firstLine="482" w:firstLineChars="200"/>
        <w:rPr>
          <w:rFonts w:eastAsia="宋体"/>
        </w:rPr>
      </w:pPr>
      <w:r>
        <w:rPr>
          <w:rStyle w:val="20"/>
          <w:rFonts w:hint="eastAsia"/>
          <w:lang w:val="en-US" w:eastAsia="zh-CN"/>
        </w:rPr>
        <w:t>13</w:t>
      </w:r>
      <w:r>
        <w:rPr>
          <w:rStyle w:val="20"/>
          <w:rFonts w:hint="eastAsia" w:eastAsia="宋体"/>
          <w:lang w:val="en-US" w:eastAsia="zh-CN"/>
        </w:rPr>
        <w:t>.</w:t>
      </w:r>
      <w:r>
        <w:rPr>
          <w:rStyle w:val="20"/>
          <w:rFonts w:hint="eastAsia" w:eastAsia="宋体"/>
        </w:rPr>
        <w:t>关于“保密条款”的说明：</w:t>
      </w:r>
    </w:p>
    <w:p>
      <w:pPr>
        <w:pStyle w:val="14"/>
        <w:spacing w:before="0" w:beforeAutospacing="0" w:after="0" w:afterAutospacing="0" w:line="400" w:lineRule="exact"/>
        <w:ind w:firstLine="480" w:firstLineChars="200"/>
        <w:rPr>
          <w:rFonts w:eastAsia="宋体"/>
        </w:rPr>
      </w:pPr>
      <w:r>
        <w:rPr>
          <w:rFonts w:hint="eastAsia"/>
          <w:lang w:val="en-US" w:eastAsia="zh-CN"/>
        </w:rPr>
        <w:t>13.1</w:t>
      </w:r>
      <w:r>
        <w:rPr>
          <w:rFonts w:hint="eastAsia" w:eastAsia="宋体"/>
        </w:rPr>
        <w:t>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pPr>
        <w:pStyle w:val="14"/>
        <w:spacing w:before="0" w:beforeAutospacing="0" w:after="0" w:afterAutospacing="0" w:line="400" w:lineRule="exact"/>
        <w:ind w:firstLine="480" w:firstLineChars="200"/>
        <w:rPr>
          <w:rFonts w:eastAsia="宋体"/>
        </w:rPr>
      </w:pPr>
      <w:r>
        <w:rPr>
          <w:rFonts w:hint="eastAsia"/>
          <w:lang w:val="en-US" w:eastAsia="zh-CN"/>
        </w:rPr>
        <w:t>13.2</w:t>
      </w:r>
      <w:r>
        <w:rPr>
          <w:rFonts w:hint="eastAsia" w:eastAsia="宋体"/>
        </w:rPr>
        <w:t>成交供应商违反本条约定泄露采购人的涉密信息的，应承担相应的法律责任，造成采购人损失的，成交供应商应当依法承担赔偿责任。</w:t>
      </w:r>
    </w:p>
    <w:p>
      <w:pPr>
        <w:pStyle w:val="14"/>
        <w:spacing w:before="0" w:beforeAutospacing="0" w:after="0" w:afterAutospacing="0" w:line="400" w:lineRule="exact"/>
        <w:ind w:firstLine="480" w:firstLineChars="200"/>
        <w:rPr>
          <w:rFonts w:hint="eastAsia" w:eastAsia="宋体"/>
          <w:b/>
          <w:bCs/>
        </w:rPr>
      </w:pPr>
      <w:r>
        <w:rPr>
          <w:rFonts w:hint="eastAsia"/>
          <w:lang w:val="en-US" w:eastAsia="zh-CN"/>
        </w:rPr>
        <w:t>13.3</w:t>
      </w:r>
      <w:r>
        <w:rPr>
          <w:rFonts w:hint="eastAsia" w:eastAsia="宋体"/>
        </w:rPr>
        <w:t>本条款不因合同届满或解除而失效。</w:t>
      </w:r>
    </w:p>
    <w:p>
      <w:pPr>
        <w:pStyle w:val="14"/>
        <w:spacing w:before="0" w:beforeAutospacing="0" w:after="0" w:afterAutospacing="0" w:line="400" w:lineRule="exact"/>
        <w:ind w:firstLine="482" w:firstLineChars="200"/>
        <w:rPr>
          <w:rFonts w:eastAsia="宋体"/>
          <w:b/>
          <w:bCs/>
        </w:rPr>
      </w:pPr>
      <w:r>
        <w:rPr>
          <w:rFonts w:hint="eastAsia"/>
          <w:b/>
          <w:bCs/>
          <w:lang w:val="en-US" w:eastAsia="zh-CN"/>
        </w:rPr>
        <w:t>14</w:t>
      </w:r>
      <w:r>
        <w:rPr>
          <w:rFonts w:hint="eastAsia" w:eastAsia="宋体"/>
          <w:b/>
          <w:bCs/>
          <w:lang w:val="en-US" w:eastAsia="zh-CN"/>
        </w:rPr>
        <w:t>.</w:t>
      </w:r>
      <w:r>
        <w:rPr>
          <w:rFonts w:hint="eastAsia" w:eastAsia="宋体"/>
          <w:b/>
          <w:bCs/>
        </w:rPr>
        <w:t>关于“</w:t>
      </w:r>
      <w:r>
        <w:rPr>
          <w:rFonts w:hint="eastAsia" w:eastAsia="宋体"/>
          <w:b/>
          <w:bCs/>
          <w:lang w:val="zh-TW"/>
        </w:rPr>
        <w:t>廉政条款</w:t>
      </w:r>
      <w:r>
        <w:rPr>
          <w:rFonts w:hint="eastAsia" w:eastAsia="宋体"/>
          <w:b/>
          <w:bCs/>
        </w:rPr>
        <w:t>”的说明</w:t>
      </w:r>
    </w:p>
    <w:p>
      <w:pPr>
        <w:pStyle w:val="14"/>
        <w:spacing w:before="0" w:beforeAutospacing="0" w:after="0" w:afterAutospacing="0" w:line="400" w:lineRule="exact"/>
        <w:ind w:firstLine="480" w:firstLineChars="200"/>
        <w:rPr>
          <w:rFonts w:hint="eastAsia" w:eastAsia="宋体"/>
          <w:b/>
          <w:bCs/>
        </w:rPr>
      </w:pPr>
      <w:r>
        <w:rPr>
          <w:rFonts w:hint="eastAsia"/>
          <w:lang w:val="en-US" w:eastAsia="zh-CN"/>
        </w:rPr>
        <w:t>14.1</w:t>
      </w:r>
      <w:r>
        <w:rPr>
          <w:rFonts w:hint="eastAsia" w:eastAsia="宋体"/>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4"/>
        <w:spacing w:before="0" w:beforeAutospacing="0" w:after="0" w:afterAutospacing="0" w:line="400" w:lineRule="exact"/>
        <w:ind w:firstLine="482" w:firstLineChars="200"/>
        <w:rPr>
          <w:rFonts w:eastAsia="宋体"/>
          <w:b/>
          <w:bCs/>
        </w:rPr>
      </w:pPr>
      <w:r>
        <w:rPr>
          <w:rFonts w:hint="eastAsia"/>
          <w:b/>
          <w:bCs/>
          <w:lang w:val="en-US" w:eastAsia="zh-CN"/>
        </w:rPr>
        <w:t>15</w:t>
      </w:r>
      <w:r>
        <w:rPr>
          <w:rFonts w:hint="eastAsia" w:eastAsia="宋体"/>
          <w:b/>
          <w:bCs/>
          <w:lang w:val="en-US" w:eastAsia="zh-CN"/>
        </w:rPr>
        <w:t>.</w:t>
      </w:r>
      <w:r>
        <w:rPr>
          <w:rFonts w:hint="eastAsia" w:eastAsia="宋体"/>
          <w:b/>
          <w:bCs/>
        </w:rPr>
        <w:t>关于“</w:t>
      </w:r>
      <w:r>
        <w:rPr>
          <w:rFonts w:hint="eastAsia" w:eastAsia="宋体"/>
          <w:b/>
          <w:bCs/>
          <w:lang w:val="zh-TW"/>
        </w:rPr>
        <w:t>合同纠纷处理方式</w:t>
      </w:r>
      <w:r>
        <w:rPr>
          <w:rFonts w:hint="eastAsia" w:eastAsia="宋体"/>
          <w:b/>
          <w:bCs/>
        </w:rPr>
        <w:t>”的说明</w:t>
      </w:r>
    </w:p>
    <w:p>
      <w:pPr>
        <w:pStyle w:val="14"/>
        <w:spacing w:before="0" w:beforeAutospacing="0" w:after="0" w:afterAutospacing="0" w:line="400" w:lineRule="exact"/>
        <w:ind w:firstLine="480" w:firstLineChars="200"/>
        <w:rPr>
          <w:rFonts w:eastAsia="宋体"/>
          <w:lang w:val="zh-TW"/>
        </w:rPr>
      </w:pPr>
      <w:r>
        <w:rPr>
          <w:rFonts w:hint="eastAsia" w:ascii="宋体" w:hAnsi="宋体" w:eastAsia="宋体" w:cs="宋体"/>
          <w:lang w:val="en-US" w:eastAsia="zh-CN"/>
        </w:rPr>
        <w:t>15.1</w:t>
      </w:r>
      <w:r>
        <w:rPr>
          <w:rFonts w:ascii="Times New Roman" w:hAnsi="Times New Roman" w:cs="Times New Roman"/>
        </w:rPr>
        <w:t>采购人及</w:t>
      </w:r>
      <w:r>
        <w:rPr>
          <w:rFonts w:hint="eastAsia" w:ascii="Times New Roman" w:hAnsi="Times New Roman" w:cs="Times New Roman"/>
        </w:rPr>
        <w:t>成交供应商</w:t>
      </w:r>
      <w:r>
        <w:rPr>
          <w:rFonts w:hint="eastAsia" w:eastAsia="宋体"/>
          <w:lang w:val="zh-TW"/>
        </w:rPr>
        <w:t>双方必须认真履行合同条款。因本合同或与本合同有关的一切事项发生争议，由双方友好协商解决，协商不成的，任何一方均可向采购人所在地人民法院提起诉讼。</w:t>
      </w:r>
    </w:p>
    <w:p>
      <w:pPr>
        <w:pStyle w:val="14"/>
        <w:spacing w:before="0" w:beforeAutospacing="0" w:after="0" w:afterAutospacing="0" w:line="400" w:lineRule="exact"/>
        <w:ind w:firstLine="480" w:firstLineChars="200"/>
        <w:rPr>
          <w:rFonts w:hint="eastAsia" w:eastAsia="宋体"/>
          <w:lang w:val="zh-TW"/>
        </w:rPr>
      </w:pPr>
      <w:r>
        <w:rPr>
          <w:rFonts w:hint="eastAsia"/>
          <w:lang w:val="en-US" w:eastAsia="zh-CN"/>
        </w:rPr>
        <w:t>15.2</w:t>
      </w:r>
      <w:r>
        <w:rPr>
          <w:rFonts w:hint="eastAsia" w:eastAsia="宋体"/>
          <w:lang w:val="zh-TW"/>
        </w:rPr>
        <w:t>合同补充和修改：本合同生效后，双方对合同内容的变更或补充应采取书面形式，并经双方签字并盖章确认。</w:t>
      </w:r>
    </w:p>
    <w:p>
      <w:pPr>
        <w:pStyle w:val="14"/>
        <w:spacing w:before="0" w:beforeAutospacing="0" w:after="0" w:afterAutospacing="0" w:line="400" w:lineRule="exact"/>
        <w:ind w:firstLine="482" w:firstLineChars="200"/>
        <w:rPr>
          <w:rFonts w:hint="eastAsia" w:ascii="宋体" w:hAnsi="宋体" w:eastAsia="宋体" w:cs="宋体"/>
          <w:b/>
          <w:bCs/>
          <w:lang w:val="zh-TW"/>
        </w:rPr>
      </w:pPr>
      <w:r>
        <w:rPr>
          <w:rFonts w:hint="eastAsia" w:ascii="宋体" w:hAnsi="宋体" w:eastAsia="宋体" w:cs="宋体"/>
          <w:b/>
          <w:bCs/>
          <w:lang w:val="en-US" w:eastAsia="zh-CN"/>
        </w:rPr>
        <w:t>四</w:t>
      </w:r>
      <w:r>
        <w:rPr>
          <w:rFonts w:hint="eastAsia" w:ascii="宋体" w:hAnsi="宋体" w:eastAsia="宋体" w:cs="宋体"/>
          <w:b/>
          <w:bCs/>
          <w:lang w:val="zh-TW"/>
        </w:rPr>
        <w:t>、其他要求</w:t>
      </w:r>
    </w:p>
    <w:p>
      <w:pPr>
        <w:pStyle w:val="14"/>
        <w:spacing w:before="0" w:beforeAutospacing="0" w:after="0" w:afterAutospacing="0" w:line="400" w:lineRule="exact"/>
        <w:ind w:firstLine="480" w:firstLineChars="200"/>
        <w:rPr>
          <w:rFonts w:hint="eastAsia" w:ascii="宋体" w:hAnsi="宋体" w:eastAsia="宋体" w:cs="宋体"/>
          <w:lang w:val="zh-TW"/>
        </w:rPr>
      </w:pPr>
      <w:r>
        <w:rPr>
          <w:rFonts w:hint="eastAsia" w:cs="宋体"/>
          <w:lang w:val="en-US" w:eastAsia="zh-CN"/>
        </w:rPr>
        <w:t>供应商</w:t>
      </w:r>
      <w:r>
        <w:rPr>
          <w:rFonts w:hint="eastAsia" w:ascii="宋体" w:hAnsi="宋体" w:eastAsia="宋体" w:cs="宋体"/>
          <w:lang w:val="zh-TW"/>
        </w:rPr>
        <w:t>的报价不能超过最高限价，否则按无效报价处理。</w:t>
      </w:r>
    </w:p>
    <w:p>
      <w:pPr>
        <w:pStyle w:val="15"/>
        <w:spacing w:beforeAutospacing="0" w:afterAutospacing="0" w:line="400" w:lineRule="exact"/>
        <w:ind w:firstLine="480" w:firstLineChars="200"/>
      </w:pPr>
    </w:p>
    <w:p>
      <w:pPr>
        <w:widowControl/>
        <w:spacing w:line="400" w:lineRule="exact"/>
        <w:jc w:val="center"/>
        <w:rPr>
          <w:rFonts w:ascii="宋体" w:hAnsi="宋体"/>
          <w:b/>
          <w:bCs/>
          <w:sz w:val="36"/>
          <w:szCs w:val="36"/>
        </w:rPr>
      </w:pPr>
    </w:p>
    <w:p>
      <w:pPr>
        <w:widowControl/>
        <w:spacing w:line="400" w:lineRule="exact"/>
        <w:jc w:val="center"/>
        <w:rPr>
          <w:rFonts w:ascii="宋体" w:hAnsi="宋体"/>
          <w:b/>
          <w:bCs/>
          <w:sz w:val="36"/>
          <w:szCs w:val="36"/>
        </w:rPr>
      </w:pPr>
    </w:p>
    <w:p>
      <w:pPr>
        <w:widowControl/>
        <w:spacing w:line="400" w:lineRule="exact"/>
        <w:jc w:val="center"/>
        <w:rPr>
          <w:rFonts w:ascii="宋体" w:hAnsi="宋体"/>
          <w:b/>
          <w:bCs/>
          <w:sz w:val="36"/>
          <w:szCs w:val="36"/>
        </w:rPr>
      </w:pPr>
    </w:p>
    <w:p>
      <w:pPr>
        <w:widowControl/>
        <w:spacing w:line="400" w:lineRule="exact"/>
        <w:jc w:val="center"/>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widowControl/>
        <w:spacing w:line="400" w:lineRule="exact"/>
        <w:jc w:val="center"/>
        <w:rPr>
          <w:rFonts w:ascii="宋体" w:hAnsi="宋体"/>
          <w:b/>
          <w:bCs/>
          <w:sz w:val="36"/>
          <w:szCs w:val="36"/>
        </w:rPr>
      </w:pPr>
      <w:r>
        <w:rPr>
          <w:rFonts w:hint="eastAsia" w:ascii="宋体" w:hAnsi="宋体"/>
          <w:b/>
          <w:bCs/>
          <w:sz w:val="36"/>
          <w:szCs w:val="36"/>
        </w:rPr>
        <w:t>第四章  合同参考文本</w:t>
      </w:r>
    </w:p>
    <w:p>
      <w:pPr>
        <w:pStyle w:val="16"/>
        <w:ind w:firstLine="0" w:firstLineChars="0"/>
      </w:pPr>
    </w:p>
    <w:p>
      <w:pPr>
        <w:pStyle w:val="17"/>
      </w:pPr>
    </w:p>
    <w:p>
      <w:pPr>
        <w:pStyle w:val="17"/>
      </w:pPr>
    </w:p>
    <w:p>
      <w:pPr>
        <w:pStyle w:val="17"/>
      </w:pPr>
    </w:p>
    <w:p>
      <w:pPr>
        <w:jc w:val="center"/>
        <w:rPr>
          <w:b/>
          <w:sz w:val="36"/>
        </w:rPr>
      </w:pPr>
      <w:r>
        <w:rPr>
          <w:rFonts w:hint="eastAsia" w:ascii="宋体" w:hAnsi="宋体" w:cs="宋体"/>
          <w:color w:val="FF0000"/>
          <w:sz w:val="24"/>
          <w:lang w:eastAsia="zh-CN"/>
        </w:rPr>
        <w:t>结合项目实际，参考</w:t>
      </w:r>
      <w:r>
        <w:rPr>
          <w:rFonts w:hint="eastAsia" w:ascii="宋体" w:hAnsi="宋体" w:cs="宋体"/>
          <w:b/>
          <w:bCs/>
          <w:color w:val="FF0000"/>
          <w:sz w:val="24"/>
        </w:rPr>
        <w:t>《福建省监狱系统采购合同范本》</w:t>
      </w:r>
      <w:r>
        <w:rPr>
          <w:rFonts w:hint="eastAsia" w:ascii="宋体" w:hAnsi="宋体" w:cs="宋体"/>
          <w:color w:val="FF0000"/>
          <w:sz w:val="24"/>
        </w:rPr>
        <w:t>编制</w:t>
      </w:r>
    </w:p>
    <w:p>
      <w:pPr>
        <w:pStyle w:val="17"/>
        <w:rPr>
          <w:sz w:val="24"/>
        </w:rPr>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widowControl/>
        <w:spacing w:line="400" w:lineRule="exact"/>
        <w:jc w:val="center"/>
        <w:rPr>
          <w:rFonts w:ascii="宋体" w:hAnsi="宋体"/>
          <w:b/>
          <w:bCs/>
          <w:sz w:val="36"/>
          <w:szCs w:val="36"/>
        </w:rPr>
      </w:pPr>
      <w:r>
        <w:rPr>
          <w:rFonts w:hint="eastAsia" w:ascii="宋体" w:hAnsi="宋体"/>
          <w:b/>
          <w:bCs/>
          <w:sz w:val="36"/>
          <w:szCs w:val="36"/>
        </w:rPr>
        <w:t>第五章  响应文件格式</w:t>
      </w:r>
    </w:p>
    <w:p>
      <w:pPr>
        <w:adjustRightInd w:val="0"/>
        <w:snapToGrid w:val="0"/>
        <w:spacing w:line="560" w:lineRule="exact"/>
        <w:rPr>
          <w:rFonts w:ascii="宋体" w:hAnsi="宋体" w:cs="宋体"/>
          <w:sz w:val="24"/>
        </w:rPr>
      </w:pPr>
    </w:p>
    <w:p>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p>
      <w:pPr>
        <w:pStyle w:val="5"/>
      </w:pPr>
    </w:p>
    <w:p/>
    <w:p>
      <w:pPr>
        <w:pStyle w:val="5"/>
      </w:pPr>
    </w:p>
    <w:p/>
    <w:p>
      <w:pPr>
        <w:pStyle w:val="6"/>
        <w:rPr>
          <w:rFonts w:hint="default"/>
        </w:rPr>
      </w:pPr>
    </w:p>
    <w:p/>
    <w:p>
      <w:pPr>
        <w:pStyle w:val="6"/>
        <w:rPr>
          <w:rFonts w:hint="default"/>
        </w:rPr>
      </w:pPr>
    </w:p>
    <w:p/>
    <w:p>
      <w:pPr>
        <w:pStyle w:val="6"/>
        <w:rPr>
          <w:rFonts w:hint="default"/>
        </w:rPr>
      </w:pPr>
    </w:p>
    <w:p/>
    <w:p/>
    <w:p>
      <w:pPr>
        <w:pStyle w:val="16"/>
        <w:ind w:firstLine="210"/>
      </w:pPr>
    </w:p>
    <w:p>
      <w:pPr>
        <w:pStyle w:val="2"/>
      </w:pPr>
    </w:p>
    <w:p>
      <w:pPr>
        <w:pStyle w:val="9"/>
      </w:pPr>
    </w:p>
    <w:p>
      <w:pPr>
        <w:pStyle w:val="2"/>
      </w:pPr>
    </w:p>
    <w:p>
      <w:pPr>
        <w:spacing w:line="1000" w:lineRule="exact"/>
        <w:jc w:val="center"/>
        <w:rPr>
          <w:rFonts w:ascii="黑体" w:hAnsi="黑体" w:eastAsia="黑体"/>
          <w:color w:val="000000"/>
          <w:sz w:val="96"/>
          <w:szCs w:val="96"/>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2"/>
        <w:spacing w:after="120" w:line="500" w:lineRule="exact"/>
        <w:outlineLvl w:val="9"/>
        <w:rPr>
          <w:rStyle w:val="23"/>
          <w:rFonts w:hAnsi="宋体" w:eastAsia="宋体" w:cs="宋体"/>
          <w:b/>
          <w:bCs/>
          <w:color w:val="FF0000"/>
          <w:sz w:val="44"/>
          <w:szCs w:val="44"/>
        </w:rPr>
      </w:pPr>
    </w:p>
    <w:p>
      <w:pPr>
        <w:pStyle w:val="22"/>
        <w:spacing w:after="120" w:line="500" w:lineRule="exact"/>
        <w:jc w:val="center"/>
        <w:outlineLvl w:val="9"/>
        <w:rPr>
          <w:rStyle w:val="23"/>
          <w:rFonts w:hAnsi="宋体" w:eastAsia="宋体" w:cs="宋体"/>
          <w:b/>
          <w:bCs/>
          <w:color w:val="FF0000"/>
          <w:sz w:val="44"/>
          <w:szCs w:val="44"/>
        </w:rPr>
      </w:pPr>
      <w:r>
        <w:rPr>
          <w:rStyle w:val="23"/>
          <w:rFonts w:hint="eastAsia" w:hAnsi="宋体" w:eastAsia="宋体" w:cs="宋体"/>
          <w:b/>
          <w:bCs/>
          <w:color w:val="FF0000"/>
          <w:sz w:val="44"/>
          <w:szCs w:val="44"/>
        </w:rPr>
        <w:t>（第一部分  资格及技术商务部分）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5"/>
      </w:pPr>
    </w:p>
    <w:p>
      <w:pPr>
        <w:spacing w:line="1000" w:lineRule="exact"/>
        <w:ind w:firstLine="1920" w:firstLineChars="200"/>
        <w:jc w:val="left"/>
        <w:rPr>
          <w:color w:val="000000"/>
          <w:sz w:val="96"/>
          <w:szCs w:val="96"/>
        </w:rPr>
      </w:pPr>
    </w:p>
    <w:p>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pPr>
        <w:pStyle w:val="5"/>
      </w:pPr>
    </w:p>
    <w:p/>
    <w:p/>
    <w:p>
      <w:pPr>
        <w:pStyle w:val="16"/>
        <w:ind w:firstLine="210"/>
      </w:pPr>
    </w:p>
    <w:p>
      <w:pPr>
        <w:pStyle w:val="17"/>
      </w:pPr>
    </w:p>
    <w:p>
      <w:pPr>
        <w:pStyle w:val="17"/>
      </w:pPr>
    </w:p>
    <w:p>
      <w:pPr>
        <w:pStyle w:val="16"/>
        <w:ind w:firstLine="210"/>
      </w:pPr>
    </w:p>
    <w:p>
      <w:pPr>
        <w:pStyle w:val="9"/>
      </w:pPr>
    </w:p>
    <w:p>
      <w:pPr>
        <w:pStyle w:val="22"/>
        <w:spacing w:after="120" w:line="500" w:lineRule="exact"/>
        <w:jc w:val="center"/>
        <w:outlineLvl w:val="9"/>
        <w:rPr>
          <w:rFonts w:hAnsi="宋体" w:cs="宋体"/>
          <w:b/>
          <w:sz w:val="36"/>
        </w:rPr>
      </w:pPr>
      <w:r>
        <w:rPr>
          <w:rFonts w:hint="eastAsia" w:hAnsi="宋体" w:cs="宋体"/>
          <w:b/>
          <w:sz w:val="36"/>
        </w:rPr>
        <w:t>目  录</w:t>
      </w:r>
    </w:p>
    <w:p>
      <w:pPr>
        <w:pStyle w:val="22"/>
        <w:spacing w:after="120" w:line="500" w:lineRule="exact"/>
        <w:outlineLvl w:val="9"/>
        <w:rPr>
          <w:rFonts w:hAnsi="宋体" w:cs="宋体"/>
          <w:b/>
          <w:sz w:val="36"/>
        </w:rPr>
      </w:pPr>
    </w:p>
    <w:p>
      <w:pPr>
        <w:pStyle w:val="22"/>
        <w:spacing w:line="480" w:lineRule="auto"/>
        <w:rPr>
          <w:rFonts w:hAnsi="宋体" w:cs="宋体"/>
          <w:bCs/>
          <w:sz w:val="24"/>
        </w:rPr>
      </w:pPr>
      <w:r>
        <w:rPr>
          <w:rFonts w:hint="eastAsia" w:hAnsi="宋体" w:cs="宋体"/>
          <w:bCs/>
          <w:sz w:val="24"/>
        </w:rPr>
        <w:t>1、</w:t>
      </w:r>
      <w:r>
        <w:rPr>
          <w:rFonts w:hint="eastAsia" w:hAnsi="宋体" w:cs="宋体"/>
          <w:bCs/>
          <w:sz w:val="24"/>
          <w:lang w:eastAsia="zh-CN"/>
        </w:rPr>
        <w:t>网上</w:t>
      </w:r>
      <w:r>
        <w:rPr>
          <w:rFonts w:hint="eastAsia" w:hAnsi="宋体" w:cs="宋体"/>
          <w:bCs/>
          <w:sz w:val="24"/>
        </w:rPr>
        <w:t>竞价承诺书</w:t>
      </w:r>
    </w:p>
    <w:p>
      <w:pPr>
        <w:pStyle w:val="22"/>
        <w:spacing w:line="48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22"/>
        <w:spacing w:line="480" w:lineRule="auto"/>
        <w:rPr>
          <w:rFonts w:hAnsi="宋体"/>
          <w:sz w:val="24"/>
        </w:rPr>
      </w:pPr>
      <w:r>
        <w:rPr>
          <w:rFonts w:hint="eastAsia" w:hAnsi="宋体" w:cs="宋体"/>
          <w:bCs/>
          <w:sz w:val="24"/>
        </w:rPr>
        <w:t>3、</w:t>
      </w:r>
      <w:r>
        <w:rPr>
          <w:rFonts w:hint="eastAsia" w:hAnsi="宋体"/>
          <w:sz w:val="24"/>
        </w:rPr>
        <w:t>单位授权书</w:t>
      </w:r>
    </w:p>
    <w:p>
      <w:pPr>
        <w:pStyle w:val="22"/>
        <w:spacing w:line="480" w:lineRule="auto"/>
        <w:rPr>
          <w:rFonts w:hAnsi="宋体"/>
          <w:sz w:val="24"/>
        </w:rPr>
      </w:pPr>
      <w:r>
        <w:rPr>
          <w:rFonts w:hint="eastAsia" w:hAnsi="宋体"/>
          <w:sz w:val="24"/>
        </w:rPr>
        <w:t>4、网上竞价文件要求的其他资格和技术商务材料</w:t>
      </w:r>
    </w:p>
    <w:p>
      <w:pPr>
        <w:pStyle w:val="22"/>
        <w:spacing w:line="360" w:lineRule="auto"/>
        <w:outlineLvl w:val="9"/>
        <w:rPr>
          <w:rFonts w:hAnsi="宋体" w:cs="宋体"/>
          <w:bCs/>
          <w:sz w:val="24"/>
        </w:rPr>
      </w:pPr>
    </w:p>
    <w:p>
      <w:pPr>
        <w:widowControl/>
        <w:shd w:val="clear" w:color="auto" w:fill="FFFFFF"/>
        <w:spacing w:line="360" w:lineRule="auto"/>
        <w:jc w:val="both"/>
        <w:rPr>
          <w:rFonts w:ascii="宋体" w:hAnsi="宋体" w:cs="宋体"/>
          <w:b/>
          <w:kern w:val="0"/>
          <w:sz w:val="72"/>
          <w:szCs w:val="72"/>
          <w:shd w:val="clear" w:color="auto" w:fill="FFFFFF"/>
          <w:lang w:bidi="ar"/>
        </w:rPr>
        <w:sectPr>
          <w:pgSz w:w="11906" w:h="16838"/>
          <w:pgMar w:top="1417" w:right="1417" w:bottom="1417" w:left="1417" w:header="851" w:footer="646" w:gutter="0"/>
          <w:cols w:space="720" w:num="1"/>
          <w:docGrid w:linePitch="312" w:charSpace="0"/>
        </w:sectPr>
      </w:pPr>
    </w:p>
    <w:p>
      <w:pPr>
        <w:widowControl/>
        <w:shd w:val="clear" w:color="auto" w:fill="FFFFFF"/>
        <w:spacing w:line="420" w:lineRule="exact"/>
        <w:ind w:left="723" w:firstLine="3092" w:firstLineChars="1100"/>
        <w:outlineLvl w:val="0"/>
        <w:rPr>
          <w:rFonts w:ascii="宋体" w:hAnsi="宋体" w:cs="宋体"/>
          <w:b/>
          <w:kern w:val="0"/>
          <w:sz w:val="28"/>
          <w:szCs w:val="28"/>
          <w:shd w:val="clear" w:color="auto" w:fill="FFFFFF"/>
          <w:lang w:bidi="ar"/>
        </w:rPr>
      </w:pPr>
      <w:r>
        <w:rPr>
          <w:rFonts w:hint="eastAsia" w:ascii="宋体" w:hAnsi="宋体" w:cs="宋体"/>
          <w:b/>
          <w:kern w:val="0"/>
          <w:sz w:val="28"/>
          <w:szCs w:val="28"/>
          <w:shd w:val="clear" w:color="auto" w:fill="FFFFFF"/>
          <w:lang w:bidi="ar"/>
        </w:rPr>
        <w:t>1、</w:t>
      </w:r>
      <w:r>
        <w:rPr>
          <w:rFonts w:hint="eastAsia" w:ascii="宋体" w:hAnsi="宋体" w:cs="宋体"/>
          <w:b/>
          <w:kern w:val="0"/>
          <w:sz w:val="28"/>
          <w:szCs w:val="28"/>
          <w:shd w:val="clear" w:color="auto" w:fill="FFFFFF"/>
          <w:lang w:eastAsia="zh-CN" w:bidi="ar"/>
        </w:rPr>
        <w:t>网上</w:t>
      </w:r>
      <w:r>
        <w:rPr>
          <w:rFonts w:hint="eastAsia" w:ascii="宋体" w:hAnsi="宋体" w:cs="宋体"/>
          <w:b/>
          <w:kern w:val="0"/>
          <w:sz w:val="28"/>
          <w:szCs w:val="28"/>
          <w:shd w:val="clear" w:color="auto" w:fill="FFFFFF"/>
          <w:lang w:bidi="ar"/>
        </w:rPr>
        <w:t>竞价承诺书</w:t>
      </w:r>
    </w:p>
    <w:p>
      <w:pPr>
        <w:widowControl/>
        <w:shd w:val="clear" w:color="auto" w:fill="FFFFFF"/>
        <w:spacing w:line="420" w:lineRule="exact"/>
        <w:jc w:val="both"/>
        <w:rPr>
          <w:rFonts w:ascii="宋体" w:hAnsi="宋体" w:cs="宋体"/>
          <w:b/>
          <w:kern w:val="0"/>
          <w:sz w:val="28"/>
          <w:szCs w:val="28"/>
          <w:shd w:val="clear" w:color="auto" w:fill="FFFFFF"/>
          <w:lang w:bidi="ar"/>
        </w:rPr>
      </w:pPr>
    </w:p>
    <w:p>
      <w:pPr>
        <w:widowControl/>
        <w:shd w:val="clear" w:color="auto" w:fill="FFFFFF"/>
        <w:spacing w:line="420" w:lineRule="exact"/>
        <w:jc w:val="left"/>
        <w:rPr>
          <w:rFonts w:ascii="宋体" w:hAnsi="宋体" w:eastAsia="宋体" w:cs="宋体"/>
          <w:sz w:val="24"/>
        </w:rPr>
      </w:pPr>
      <w:r>
        <w:rPr>
          <w:rFonts w:hint="eastAsia" w:ascii="宋体" w:hAnsi="宋体" w:cs="宋体"/>
          <w:kern w:val="0"/>
          <w:sz w:val="24"/>
          <w:shd w:val="clear" w:color="auto" w:fill="FFFFFF"/>
          <w:lang w:bidi="ar"/>
        </w:rPr>
        <w:t>致：</w:t>
      </w:r>
      <w:r>
        <w:rPr>
          <w:rFonts w:hint="eastAsia" w:ascii="宋体" w:hAnsi="宋体" w:cs="宋体"/>
          <w:kern w:val="0"/>
          <w:sz w:val="24"/>
          <w:u w:val="single"/>
          <w:shd w:val="clear" w:color="auto" w:fill="FFFFFF"/>
          <w:lang w:bidi="ar"/>
        </w:rPr>
        <w:t>（采购人或采购代理机构）</w:t>
      </w:r>
    </w:p>
    <w:p>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根据</w:t>
      </w:r>
      <w:r>
        <w:rPr>
          <w:rFonts w:hint="eastAsia" w:ascii="宋体" w:hAnsi="宋体" w:cs="宋体"/>
          <w:kern w:val="0"/>
          <w:sz w:val="24"/>
          <w:u w:val="single"/>
          <w:shd w:val="clear" w:color="auto" w:fill="FFFFFF"/>
          <w:lang w:bidi="ar"/>
        </w:rPr>
        <w:t>         </w:t>
      </w:r>
      <w:r>
        <w:rPr>
          <w:rStyle w:val="26"/>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项目（项目编号：</w:t>
      </w:r>
      <w:r>
        <w:rPr>
          <w:rFonts w:hint="eastAsia" w:ascii="宋体" w:hAnsi="宋体" w:cs="宋体"/>
          <w:kern w:val="0"/>
          <w:sz w:val="24"/>
          <w:u w:val="single"/>
          <w:shd w:val="clear" w:color="auto" w:fill="FFFFFF"/>
          <w:lang w:bidi="ar"/>
        </w:rPr>
        <w:t>        </w:t>
      </w:r>
      <w:r>
        <w:rPr>
          <w:rStyle w:val="26"/>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）网上竞价文件要求，我公司郑重承诺：</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二、本项目网上竞价文件、我公司提交的响应文件包括对售后服务的承诺对我公司具有同等约束力。</w:t>
      </w:r>
    </w:p>
    <w:p>
      <w:pPr>
        <w:widowControl/>
        <w:spacing w:line="460" w:lineRule="exact"/>
        <w:ind w:firstLine="480" w:firstLineChars="200"/>
        <w:jc w:val="left"/>
        <w:rPr>
          <w:rFonts w:ascii="宋体" w:hAnsi="宋体" w:eastAsia="宋体" w:cs="Times New Roman"/>
          <w:sz w:val="24"/>
        </w:rPr>
      </w:pPr>
      <w:r>
        <w:rPr>
          <w:rFonts w:hint="eastAsia" w:ascii="宋体" w:hAnsi="宋体" w:eastAsia="宋体" w:cs="Times New Roman"/>
          <w:sz w:val="24"/>
          <w:lang w:bidi="ar"/>
        </w:rPr>
        <w:t>三、我</w:t>
      </w:r>
      <w:r>
        <w:rPr>
          <w:rFonts w:hint="eastAsia" w:ascii="宋体" w:hAnsi="宋体" w:eastAsia="宋体" w:cs="Times New Roman"/>
          <w:sz w:val="24"/>
        </w:rPr>
        <w:t>公司确认响应文件中所有提交的文件和材料是真实的、准确的。</w:t>
      </w:r>
    </w:p>
    <w:p>
      <w:pPr>
        <w:spacing w:line="460" w:lineRule="exact"/>
        <w:ind w:firstLine="480" w:firstLineChars="200"/>
        <w:jc w:val="left"/>
        <w:rPr>
          <w:rFonts w:ascii="宋体" w:hAnsi="宋体" w:eastAsia="宋体" w:cs="Times New Roman"/>
          <w:sz w:val="24"/>
          <w:lang w:bidi="ar"/>
        </w:rPr>
      </w:pPr>
      <w:r>
        <w:rPr>
          <w:rFonts w:hint="eastAsia" w:ascii="宋体" w:hAnsi="宋体" w:eastAsia="宋体" w:cs="Times New Roman"/>
          <w:sz w:val="24"/>
          <w:lang w:bidi="ar"/>
        </w:rPr>
        <w:t>四、</w:t>
      </w:r>
      <w:r>
        <w:rPr>
          <w:rFonts w:hint="eastAsia" w:ascii="宋体" w:hAnsi="宋体" w:eastAsia="宋体" w:cs="Times New Roman"/>
          <w:sz w:val="24"/>
        </w:rPr>
        <w:t>我公司在参加本次采购活动前3年内，在经营活动中没有重大违法记录，也无行贿犯罪记录。</w:t>
      </w:r>
    </w:p>
    <w:p>
      <w:pPr>
        <w:spacing w:line="460" w:lineRule="exact"/>
        <w:ind w:firstLine="480" w:firstLineChars="200"/>
        <w:jc w:val="left"/>
        <w:rPr>
          <w:rFonts w:ascii="宋体" w:hAnsi="宋体" w:eastAsia="宋体" w:cs="宋体"/>
          <w:kern w:val="0"/>
          <w:sz w:val="24"/>
          <w:shd w:val="clear" w:color="auto" w:fill="FFFFFF"/>
          <w:lang w:bidi="ar"/>
        </w:rPr>
      </w:pPr>
      <w:r>
        <w:rPr>
          <w:rFonts w:hint="eastAsia" w:ascii="宋体" w:hAnsi="宋体" w:cs="宋体"/>
          <w:kern w:val="0"/>
          <w:sz w:val="24"/>
          <w:shd w:val="clear" w:color="auto" w:fill="FFFFFF"/>
          <w:lang w:bidi="ar"/>
        </w:rPr>
        <w:t>五、我公司承诺</w:t>
      </w:r>
      <w:r>
        <w:rPr>
          <w:rFonts w:hint="eastAsia" w:ascii="宋体" w:hAnsi="宋体"/>
          <w:sz w:val="24"/>
        </w:rPr>
        <w:t>具备履行合同所必需的设备和专业技术能力。</w:t>
      </w:r>
    </w:p>
    <w:p>
      <w:pPr>
        <w:spacing w:line="460" w:lineRule="exact"/>
        <w:ind w:firstLine="480" w:firstLineChars="200"/>
        <w:jc w:val="left"/>
        <w:rPr>
          <w:rFonts w:ascii="宋体" w:hAnsi="宋体" w:eastAsia="宋体" w:cs="Times New Roman"/>
          <w:sz w:val="24"/>
          <w:lang w:bidi="ar"/>
        </w:rPr>
      </w:pPr>
      <w:r>
        <w:rPr>
          <w:rFonts w:hint="eastAsia" w:ascii="宋体" w:hAnsi="宋体" w:eastAsia="宋体" w:cs="Times New Roman"/>
          <w:sz w:val="24"/>
          <w:lang w:bidi="ar"/>
        </w:rPr>
        <w:t>六、我公司承诺不存在“单位负责人为同一人或者存在直接控股、管理关系的不同供应商，同时参加同一合同包项下的网上竞价活动”的情形。</w:t>
      </w:r>
    </w:p>
    <w:p>
      <w:pPr>
        <w:spacing w:line="460" w:lineRule="exact"/>
        <w:ind w:firstLine="480" w:firstLineChars="200"/>
        <w:jc w:val="left"/>
        <w:rPr>
          <w:rFonts w:ascii="宋体" w:hAnsi="宋体" w:eastAsia="宋体" w:cs="Times New Roman"/>
          <w:sz w:val="24"/>
          <w:lang w:bidi="ar"/>
        </w:rPr>
      </w:pPr>
      <w:r>
        <w:rPr>
          <w:rFonts w:hint="eastAsia" w:ascii="宋体" w:hAnsi="宋体" w:eastAsia="宋体" w:cs="Times New Roman"/>
          <w:sz w:val="24"/>
          <w:lang w:bidi="ar"/>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eastAsia="宋体" w:cs="Times New Roman"/>
          <w:sz w:val="24"/>
          <w:lang w:bidi="ar"/>
        </w:rPr>
        <w:t>”。</w:t>
      </w:r>
    </w:p>
    <w:p>
      <w:pPr>
        <w:spacing w:line="460" w:lineRule="exact"/>
        <w:ind w:firstLine="480" w:firstLineChars="200"/>
        <w:jc w:val="left"/>
        <w:rPr>
          <w:rFonts w:ascii="宋体" w:hAnsi="宋体" w:cs="宋体"/>
          <w:color w:val="auto"/>
          <w:sz w:val="24"/>
          <w:highlight w:val="yellow"/>
        </w:rPr>
      </w:pPr>
      <w:r>
        <w:rPr>
          <w:rFonts w:hint="eastAsia" w:ascii="宋体" w:hAnsi="宋体" w:eastAsia="宋体" w:cs="Times New Roman"/>
          <w:sz w:val="24"/>
          <w:lang w:bidi="ar"/>
        </w:rPr>
        <w:t>八、我公司承诺</w:t>
      </w:r>
      <w:r>
        <w:rPr>
          <w:rFonts w:hint="eastAsia" w:ascii="宋体" w:hAnsi="宋体" w:cs="宋体"/>
          <w:sz w:val="24"/>
        </w:rPr>
        <w:t>未被列入景弘集团有限公司黑名单</w:t>
      </w:r>
      <w:r>
        <w:rPr>
          <w:rFonts w:hint="eastAsia" w:ascii="宋体" w:hAnsi="宋体" w:eastAsia="宋体" w:cs="Times New Roman"/>
          <w:sz w:val="24"/>
          <w:lang w:bidi="ar"/>
        </w:rPr>
        <w:t>。</w:t>
      </w:r>
      <w:r>
        <w:rPr>
          <w:rFonts w:hint="eastAsia" w:ascii="宋体" w:hAnsi="宋体" w:cs="宋体"/>
          <w:b/>
          <w:bCs/>
          <w:color w:val="auto"/>
          <w:sz w:val="24"/>
        </w:rPr>
        <w:t>（注：本条仅适用于景弘集团有限公司及其子公司单独立项的采购项目）</w:t>
      </w:r>
    </w:p>
    <w:p>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九、我公司承诺</w:t>
      </w:r>
      <w:r>
        <w:rPr>
          <w:rFonts w:hint="eastAsia" w:ascii="宋体" w:hAnsi="宋体" w:cs="宋体"/>
          <w:color w:val="auto"/>
          <w:sz w:val="24"/>
          <w:highlight w:val="none"/>
          <w:lang w:eastAsia="zh-CN"/>
        </w:rPr>
        <w:t>网上</w:t>
      </w:r>
      <w:r>
        <w:rPr>
          <w:rFonts w:hint="eastAsia" w:ascii="宋体" w:hAnsi="宋体" w:cs="宋体"/>
          <w:color w:val="auto"/>
          <w:sz w:val="24"/>
          <w:highlight w:val="none"/>
        </w:rPr>
        <w:t>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pPr>
        <w:spacing w:line="460" w:lineRule="exact"/>
        <w:ind w:firstLine="480" w:firstLineChars="200"/>
        <w:jc w:val="left"/>
        <w:rPr>
          <w:rFonts w:ascii="宋体" w:hAnsi="宋体" w:eastAsia="宋体" w:cs="宋体"/>
          <w:kern w:val="0"/>
          <w:sz w:val="24"/>
          <w:shd w:val="clear" w:color="auto" w:fill="FFFFFF"/>
          <w:lang w:bidi="ar"/>
        </w:rPr>
      </w:pPr>
      <w:r>
        <w:rPr>
          <w:rFonts w:hint="eastAsia" w:ascii="宋体" w:hAnsi="宋体" w:cs="宋体"/>
          <w:color w:val="auto"/>
          <w:sz w:val="24"/>
        </w:rPr>
        <w:t>十、</w:t>
      </w:r>
      <w:r>
        <w:rPr>
          <w:rFonts w:hint="eastAsia" w:ascii="宋体" w:hAnsi="宋体" w:eastAsia="宋体" w:cs="Times New Roman"/>
          <w:sz w:val="24"/>
          <w:lang w:bidi="ar"/>
        </w:rPr>
        <w:t>我公司已理解</w:t>
      </w:r>
      <w:r>
        <w:rPr>
          <w:rFonts w:hint="eastAsia" w:ascii="宋体" w:hAnsi="宋体"/>
          <w:sz w:val="24"/>
        </w:rPr>
        <w:t>且完全响应本项目网上竞价文件的各项要求。</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十一、以</w:t>
      </w:r>
      <w:r>
        <w:rPr>
          <w:rFonts w:hint="eastAsia" w:ascii="宋体" w:hAnsi="宋体" w:cs="宋体"/>
          <w:kern w:val="0"/>
          <w:sz w:val="24"/>
          <w:u w:val="single"/>
          <w:shd w:val="clear" w:color="auto" w:fill="FFFFFF"/>
          <w:lang w:bidi="ar"/>
        </w:rPr>
        <w:t>      </w:t>
      </w:r>
      <w:r>
        <w:rPr>
          <w:rStyle w:val="26"/>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方式提供的金额为人民币</w:t>
      </w:r>
      <w:r>
        <w:rPr>
          <w:rFonts w:hint="eastAsia" w:ascii="宋体" w:hAnsi="宋体" w:cs="宋体"/>
          <w:kern w:val="0"/>
          <w:sz w:val="24"/>
          <w:u w:val="single"/>
          <w:shd w:val="clear" w:color="auto" w:fill="FFFFFF"/>
          <w:lang w:bidi="ar"/>
        </w:rPr>
        <w:t>       </w:t>
      </w:r>
      <w:r>
        <w:rPr>
          <w:rStyle w:val="26"/>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元的保证金，已到指定账户。</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十二、我方获得成交资格后若无法按约定条款履行义务，采购人有权取消我方成交资格，我方完全接受按有关法规对我方的处罚。</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十三、我方同意提供网上竞价文件要求的一切数据或资料。完全理解贵方不一定要接受收到的任何竞价。</w:t>
      </w:r>
    </w:p>
    <w:p>
      <w:pPr>
        <w:widowControl/>
        <w:shd w:val="clear" w:color="auto" w:fill="FFFFFF"/>
        <w:spacing w:line="420" w:lineRule="exact"/>
        <w:jc w:val="left"/>
        <w:rPr>
          <w:rFonts w:ascii="宋体" w:hAnsi="宋体" w:cs="宋体"/>
          <w:kern w:val="0"/>
          <w:sz w:val="24"/>
          <w:shd w:val="clear" w:color="auto" w:fill="FFFFFF"/>
          <w:lang w:bidi="ar"/>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供应商（</w:t>
      </w:r>
      <w:r>
        <w:rPr>
          <w:rFonts w:hint="eastAsia" w:ascii="宋体" w:hAnsi="宋体" w:cs="宋体"/>
          <w:sz w:val="24"/>
        </w:rPr>
        <w:t>全称并加盖供应商公章</w:t>
      </w:r>
      <w:r>
        <w:rPr>
          <w:rFonts w:hint="eastAsia" w:ascii="宋体" w:hAnsi="宋体" w:cs="宋体"/>
          <w:kern w:val="0"/>
          <w:sz w:val="24"/>
          <w:shd w:val="clear" w:color="auto" w:fill="FFFFFF"/>
          <w:lang w:bidi="ar"/>
        </w:rPr>
        <w:t>）：</w:t>
      </w:r>
      <w:r>
        <w:rPr>
          <w:rFonts w:hint="eastAsia" w:ascii="宋体" w:hAnsi="宋体" w:cs="宋体"/>
          <w:kern w:val="0"/>
          <w:sz w:val="24"/>
          <w:u w:val="single"/>
          <w:shd w:val="clear" w:color="auto" w:fill="FFFFFF"/>
          <w:lang w:bidi="ar"/>
        </w:rPr>
        <w:t xml:space="preserve">              </w:t>
      </w:r>
      <w:r>
        <w:rPr>
          <w:rFonts w:hint="eastAsia" w:ascii="宋体" w:hAnsi="宋体" w:cs="宋体"/>
          <w:kern w:val="0"/>
          <w:sz w:val="24"/>
          <w:shd w:val="clear" w:color="auto" w:fill="FFFFFF"/>
          <w:lang w:bidi="ar"/>
        </w:rPr>
        <w:t>       </w:t>
      </w:r>
      <w:r>
        <w:rPr>
          <w:rStyle w:val="26"/>
          <w:rFonts w:hint="eastAsia" w:ascii="宋体" w:hAnsi="宋体" w:cs="宋体"/>
          <w:kern w:val="0"/>
          <w:sz w:val="24"/>
          <w:shd w:val="clear" w:color="auto" w:fill="FFFFFF"/>
          <w:lang w:bidi="ar"/>
        </w:rPr>
        <w:t> </w:t>
      </w:r>
      <w:r>
        <w:rPr>
          <w:rFonts w:hint="eastAsia" w:ascii="宋体" w:hAnsi="宋体" w:cs="宋体"/>
          <w:kern w:val="0"/>
          <w:sz w:val="24"/>
          <w:shd w:val="clear" w:color="auto" w:fill="FFFFFF"/>
          <w:lang w:bidi="ar"/>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供应商法定代表人(或供应商代表)签字：</w:t>
      </w:r>
      <w:r>
        <w:rPr>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日期：</w:t>
      </w:r>
      <w:r>
        <w:rPr>
          <w:rFonts w:hint="eastAsia" w:ascii="宋体" w:hAnsi="宋体" w:cs="宋体"/>
          <w:kern w:val="0"/>
          <w:sz w:val="24"/>
          <w:u w:val="single"/>
          <w:shd w:val="clear" w:color="auto" w:fill="FFFFFF"/>
          <w:lang w:bidi="ar"/>
        </w:rPr>
        <w:t>    </w:t>
      </w:r>
      <w:r>
        <w:rPr>
          <w:rStyle w:val="26"/>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年   </w:t>
      </w:r>
      <w:r>
        <w:rPr>
          <w:rStyle w:val="26"/>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月  </w:t>
      </w:r>
      <w:r>
        <w:rPr>
          <w:rStyle w:val="26"/>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日</w:t>
      </w:r>
    </w:p>
    <w:p>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pPr>
        <w:pStyle w:val="22"/>
        <w:spacing w:line="360" w:lineRule="auto"/>
        <w:jc w:val="center"/>
        <w:outlineLvl w:val="9"/>
        <w:rPr>
          <w:rFonts w:hAnsi="宋体" w:cs="宋体"/>
          <w:b/>
          <w:szCs w:val="28"/>
        </w:rPr>
      </w:pPr>
      <w:r>
        <w:rPr>
          <w:rFonts w:hint="eastAsia" w:hAnsi="宋体" w:cs="宋体"/>
          <w:b/>
          <w:szCs w:val="28"/>
        </w:rPr>
        <w:t>2、有效营业执照复印件等证明文件</w:t>
      </w:r>
    </w:p>
    <w:p>
      <w:pPr>
        <w:pStyle w:val="22"/>
        <w:spacing w:line="360" w:lineRule="auto"/>
        <w:jc w:val="center"/>
        <w:outlineLvl w:val="9"/>
        <w:rPr>
          <w:rFonts w:hAnsi="宋体" w:cs="宋体"/>
          <w:b/>
          <w:szCs w:val="28"/>
        </w:rPr>
      </w:pPr>
    </w:p>
    <w:p/>
    <w:p/>
    <w:p/>
    <w:p>
      <w:pPr>
        <w:tabs>
          <w:tab w:val="center" w:pos="4861"/>
        </w:tabs>
        <w:jc w:val="left"/>
        <w:rPr>
          <w:rFonts w:eastAsia="宋体"/>
        </w:rPr>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22"/>
        <w:spacing w:line="360" w:lineRule="auto"/>
        <w:jc w:val="center"/>
        <w:outlineLvl w:val="9"/>
        <w:rPr>
          <w:rFonts w:hAnsi="宋体" w:cs="宋体"/>
          <w:b/>
          <w:szCs w:val="28"/>
        </w:rPr>
      </w:pPr>
      <w:r>
        <w:rPr>
          <w:rFonts w:hint="eastAsia" w:hAnsi="宋体" w:cs="宋体"/>
          <w:b/>
          <w:szCs w:val="28"/>
        </w:rPr>
        <w:t>3、单位授权书</w:t>
      </w:r>
    </w:p>
    <w:p>
      <w:pPr>
        <w:pStyle w:val="14"/>
        <w:spacing w:before="0" w:beforeAutospacing="0" w:after="0" w:afterAutospacing="0" w:line="420" w:lineRule="exact"/>
        <w:rPr>
          <w:rFonts w:eastAsia="宋体"/>
        </w:rPr>
      </w:pPr>
      <w:r>
        <w:rPr>
          <w:rFonts w:hint="eastAsia"/>
        </w:rPr>
        <w:t>致：</w:t>
      </w:r>
      <w:r>
        <w:rPr>
          <w:rFonts w:hint="eastAsia"/>
          <w:u w:val="single"/>
        </w:rPr>
        <w:t>（采购人或采购代理机构）</w:t>
      </w:r>
    </w:p>
    <w:p>
      <w:pPr>
        <w:pStyle w:val="14"/>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w:t>
      </w:r>
      <w:r>
        <w:rPr>
          <w:rFonts w:hint="eastAsia"/>
          <w:lang w:eastAsia="zh-CN"/>
        </w:rPr>
        <w:t>网上</w:t>
      </w:r>
      <w:r>
        <w:rPr>
          <w:rFonts w:hint="eastAsia"/>
        </w:rPr>
        <w:t>竞价过程中所签署的一切文件和处理与之有关的一切事务，我方均予以认可并对此承担责任。</w:t>
      </w:r>
    </w:p>
    <w:p>
      <w:pPr>
        <w:pStyle w:val="14"/>
        <w:spacing w:before="0" w:beforeAutospacing="0" w:after="0" w:afterAutospacing="0" w:line="420" w:lineRule="exact"/>
        <w:ind w:firstLine="336"/>
      </w:pPr>
      <w:r>
        <w:rPr>
          <w:rFonts w:hint="eastAsia"/>
        </w:rPr>
        <w:t>供应商代表无转委权。特此授权。</w:t>
      </w:r>
    </w:p>
    <w:p>
      <w:pPr>
        <w:pStyle w:val="14"/>
        <w:spacing w:before="0" w:beforeAutospacing="0" w:after="0" w:afterAutospacing="0" w:line="420" w:lineRule="exact"/>
        <w:jc w:val="center"/>
        <w:outlineLvl w:val="0"/>
      </w:pPr>
      <w:r>
        <w:rPr>
          <w:rFonts w:hint="eastAsia"/>
        </w:rPr>
        <w:t>（以下无正文）</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4"/>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授权方</w:t>
      </w:r>
    </w:p>
    <w:p>
      <w:pPr>
        <w:pStyle w:val="14"/>
        <w:spacing w:before="0" w:beforeAutospacing="0" w:after="0" w:afterAutospacing="0" w:line="420" w:lineRule="exact"/>
      </w:pPr>
      <w:r>
        <w:rPr>
          <w:rFonts w:hint="eastAsia"/>
        </w:rPr>
        <w:t>供应商：</w:t>
      </w:r>
      <w:r>
        <w:rPr>
          <w:rFonts w:hint="eastAsia"/>
          <w:u w:val="single"/>
        </w:rPr>
        <w:t>（全称并加盖单位公章）</w:t>
      </w:r>
    </w:p>
    <w:p>
      <w:pPr>
        <w:pStyle w:val="14"/>
        <w:spacing w:before="0" w:beforeAutospacing="0" w:after="0" w:afterAutospacing="0" w:line="420" w:lineRule="exact"/>
      </w:pPr>
      <w:r>
        <w:rPr>
          <w:rFonts w:hint="eastAsia"/>
        </w:rPr>
        <w:t>单位负责人签字或盖章：</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接受授权方</w:t>
      </w:r>
    </w:p>
    <w:p>
      <w:pPr>
        <w:pStyle w:val="14"/>
        <w:spacing w:before="0" w:beforeAutospacing="0" w:after="0" w:afterAutospacing="0" w:line="420" w:lineRule="exact"/>
      </w:pPr>
      <w:r>
        <w:rPr>
          <w:rFonts w:hint="eastAsia"/>
        </w:rPr>
        <w:t>供应商代表签字：</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4"/>
        <w:spacing w:before="0" w:beforeAutospacing="0" w:after="0" w:afterAutospacing="0" w:line="420" w:lineRule="exact"/>
      </w:pPr>
      <w:r>
        <w:rPr>
          <w:rFonts w:hint="eastAsia"/>
        </w:rPr>
        <w:t>附：单位负责人、供应商代表的身份证正反面复印件</w:t>
      </w:r>
    </w:p>
    <w:tbl>
      <w:tblPr>
        <w:tblStyle w:val="18"/>
        <w:tblW w:w="6816"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14"/>
              <w:spacing w:before="0" w:beforeAutospacing="0" w:after="0" w:afterAutospacing="0" w:line="420" w:lineRule="exact"/>
              <w:jc w:val="center"/>
            </w:pPr>
            <w:r>
              <w:rPr>
                <w:rStyle w:val="20"/>
                <w:rFonts w:hint="eastAsia"/>
              </w:rPr>
              <w:t> </w:t>
            </w:r>
          </w:p>
          <w:p>
            <w:pPr>
              <w:pStyle w:val="14"/>
              <w:spacing w:before="0" w:beforeAutospacing="0" w:after="0" w:afterAutospacing="0" w:line="420" w:lineRule="exact"/>
              <w:jc w:val="center"/>
            </w:pPr>
            <w:r>
              <w:rPr>
                <w:rStyle w:val="20"/>
                <w:rFonts w:hint="eastAsia"/>
              </w:rPr>
              <w:t>要求：真实有效且内容完整、清晰、整洁。</w:t>
            </w:r>
          </w:p>
          <w:p>
            <w:pPr>
              <w:pStyle w:val="14"/>
              <w:spacing w:before="0" w:beforeAutospacing="0" w:after="0" w:afterAutospacing="0" w:line="420" w:lineRule="exact"/>
              <w:jc w:val="center"/>
            </w:pPr>
            <w:r>
              <w:rPr>
                <w:rStyle w:val="20"/>
                <w:rFonts w:hint="eastAsia"/>
              </w:rPr>
              <w:t> </w:t>
            </w:r>
          </w:p>
        </w:tc>
      </w:tr>
    </w:tbl>
    <w:p>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pPr>
        <w:spacing w:line="400" w:lineRule="exact"/>
        <w:ind w:firstLine="42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rPr>
        <w:t>供应商</w:t>
      </w:r>
      <w:r>
        <w:rPr>
          <w:rFonts w:ascii="宋体" w:hAnsi="宋体" w:cs="宋体"/>
          <w:bCs/>
          <w:kern w:val="0"/>
          <w:szCs w:val="21"/>
        </w:rPr>
        <w:t>（自然人除外）：若</w:t>
      </w:r>
      <w:r>
        <w:rPr>
          <w:rFonts w:hint="eastAsia" w:ascii="宋体" w:hAnsi="宋体" w:cs="宋体"/>
          <w:bCs/>
          <w:kern w:val="0"/>
          <w:szCs w:val="21"/>
        </w:rPr>
        <w:t>供应商代表</w:t>
      </w:r>
      <w:r>
        <w:rPr>
          <w:rFonts w:ascii="宋体" w:hAnsi="宋体" w:cs="宋体"/>
          <w:bCs/>
          <w:kern w:val="0"/>
          <w:szCs w:val="21"/>
        </w:rPr>
        <w:t>为单位负责人授权的委托代理人，应提供本授权书；若</w:t>
      </w:r>
      <w:r>
        <w:rPr>
          <w:rFonts w:hint="eastAsia" w:ascii="宋体" w:hAnsi="宋体" w:cs="宋体"/>
          <w:bCs/>
          <w:kern w:val="0"/>
          <w:szCs w:val="21"/>
        </w:rPr>
        <w:t>供应商代表</w:t>
      </w:r>
      <w:r>
        <w:rPr>
          <w:rFonts w:ascii="宋体" w:hAnsi="宋体" w:cs="宋体"/>
          <w:bCs/>
          <w:kern w:val="0"/>
          <w:szCs w:val="21"/>
        </w:rPr>
        <w:t>为单位负责人，应在此项下提交其身份证正反面复印件，可不提供本授权书。</w:t>
      </w:r>
    </w:p>
    <w:p>
      <w:pPr>
        <w:pStyle w:val="11"/>
        <w:spacing w:line="360" w:lineRule="auto"/>
        <w:rPr>
          <w:rFonts w:hAnsi="宋体"/>
          <w:b/>
          <w:sz w:val="28"/>
          <w:szCs w:val="28"/>
        </w:rPr>
      </w:pPr>
    </w:p>
    <w:p>
      <w:pPr>
        <w:spacing w:line="360" w:lineRule="auto"/>
        <w:jc w:val="center"/>
        <w:outlineLvl w:val="2"/>
        <w:rPr>
          <w:rFonts w:ascii="宋体" w:hAnsi="宋体"/>
          <w:b/>
          <w:sz w:val="32"/>
          <w:szCs w:val="22"/>
        </w:rPr>
      </w:pPr>
      <w:r>
        <w:rPr>
          <w:rFonts w:hint="eastAsia" w:ascii="宋体" w:hAnsi="宋体"/>
          <w:b/>
          <w:sz w:val="32"/>
          <w:szCs w:val="22"/>
        </w:rPr>
        <w:t>4.特定资格要求（若有）</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outlineLvl w:val="2"/>
        <w:rPr>
          <w:rFonts w:ascii="宋体" w:hAnsi="宋体"/>
          <w:b/>
          <w:sz w:val="32"/>
          <w:szCs w:val="22"/>
        </w:rPr>
      </w:pPr>
    </w:p>
    <w:p>
      <w:pPr>
        <w:pStyle w:val="6"/>
        <w:rPr>
          <w:rFonts w:hint="default" w:ascii="Times New Roman" w:hAnsi="Times New Roman"/>
        </w:rPr>
      </w:pPr>
    </w:p>
    <w:p>
      <w:pPr>
        <w:rPr>
          <w:rFonts w:ascii="Times New Roman" w:hAnsi="Times New Roman"/>
          <w:b/>
          <w:sz w:val="32"/>
        </w:rPr>
      </w:pPr>
    </w:p>
    <w:p>
      <w:pPr>
        <w:pStyle w:val="6"/>
        <w:rPr>
          <w:rFonts w:hint="default" w:ascii="Times New Roman" w:hAnsi="Times New Roman"/>
        </w:rPr>
      </w:pPr>
    </w:p>
    <w:p>
      <w:pPr>
        <w:rPr>
          <w:rFonts w:ascii="Times New Roman" w:hAnsi="Times New Roman"/>
          <w:b/>
          <w:sz w:val="32"/>
        </w:rPr>
      </w:pPr>
    </w:p>
    <w:p>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pPr>
        <w:pStyle w:val="27"/>
        <w:spacing w:line="360" w:lineRule="auto"/>
        <w:jc w:val="center"/>
        <w:outlineLvl w:val="2"/>
        <w:rPr>
          <w:rFonts w:hint="default" w:ascii="宋体" w:hAnsi="宋体" w:eastAsia="宋体" w:cs="宋体"/>
          <w:sz w:val="24"/>
          <w:szCs w:val="24"/>
        </w:rPr>
      </w:pPr>
      <w:r>
        <w:rPr>
          <w:rFonts w:ascii="宋体" w:hAnsi="宋体" w:eastAsia="宋体" w:cs="宋体"/>
          <w:bCs/>
          <w:sz w:val="24"/>
          <w:szCs w:val="24"/>
          <w:lang w:eastAsia="zh-CN"/>
        </w:rPr>
        <w:t>（1）</w:t>
      </w:r>
      <w:r>
        <w:rPr>
          <w:rFonts w:ascii="宋体" w:hAnsi="宋体" w:eastAsia="宋体" w:cs="宋体"/>
          <w:sz w:val="24"/>
          <w:szCs w:val="24"/>
        </w:rPr>
        <w:t>标的说明一览表</w:t>
      </w:r>
    </w:p>
    <w:p>
      <w:pPr>
        <w:pStyle w:val="27"/>
        <w:spacing w:line="360" w:lineRule="auto"/>
        <w:ind w:firstLine="480"/>
        <w:jc w:val="both"/>
        <w:rPr>
          <w:rFonts w:hint="default"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rPr>
        <w:t>　　　　　　　　</w:t>
      </w:r>
    </w:p>
    <w:tbl>
      <w:tblPr>
        <w:tblStyle w:val="18"/>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21"/>
        <w:gridCol w:w="868"/>
        <w:gridCol w:w="2139"/>
        <w:gridCol w:w="1863"/>
        <w:gridCol w:w="810"/>
        <w:gridCol w:w="14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1" w:type="dxa"/>
            <w:vAlign w:val="top"/>
          </w:tcPr>
          <w:p>
            <w:pPr>
              <w:pStyle w:val="27"/>
              <w:spacing w:line="360" w:lineRule="auto"/>
              <w:jc w:val="center"/>
              <w:rPr>
                <w:rFonts w:hint="default" w:ascii="宋体" w:hAnsi="宋体" w:eastAsia="宋体" w:cs="宋体"/>
                <w:sz w:val="24"/>
                <w:szCs w:val="24"/>
              </w:rPr>
            </w:pPr>
            <w:r>
              <w:rPr>
                <w:rFonts w:ascii="宋体" w:hAnsi="宋体" w:eastAsia="宋体" w:cs="宋体"/>
                <w:sz w:val="24"/>
                <w:szCs w:val="24"/>
                <w:lang w:eastAsia="zh-CN"/>
              </w:rPr>
              <w:t>合同</w:t>
            </w:r>
            <w:r>
              <w:rPr>
                <w:rFonts w:ascii="宋体" w:hAnsi="宋体" w:eastAsia="宋体" w:cs="宋体"/>
                <w:sz w:val="24"/>
                <w:szCs w:val="24"/>
              </w:rPr>
              <w:t>包</w:t>
            </w:r>
          </w:p>
        </w:tc>
        <w:tc>
          <w:tcPr>
            <w:tcW w:w="868" w:type="dxa"/>
            <w:vAlign w:val="top"/>
          </w:tcPr>
          <w:p>
            <w:pPr>
              <w:pStyle w:val="27"/>
              <w:spacing w:line="360" w:lineRule="auto"/>
              <w:jc w:val="center"/>
              <w:rPr>
                <w:rFonts w:hint="default" w:ascii="宋体" w:hAnsi="宋体" w:eastAsia="宋体" w:cs="宋体"/>
                <w:sz w:val="24"/>
                <w:szCs w:val="24"/>
              </w:rPr>
            </w:pPr>
            <w:r>
              <w:rPr>
                <w:rFonts w:ascii="宋体" w:hAnsi="宋体" w:eastAsia="宋体" w:cs="宋体"/>
                <w:sz w:val="24"/>
                <w:szCs w:val="24"/>
              </w:rPr>
              <w:t>品目号</w:t>
            </w:r>
          </w:p>
        </w:tc>
        <w:tc>
          <w:tcPr>
            <w:tcW w:w="2139" w:type="dxa"/>
            <w:vAlign w:val="top"/>
          </w:tcPr>
          <w:p>
            <w:pPr>
              <w:pStyle w:val="27"/>
              <w:spacing w:line="360" w:lineRule="auto"/>
              <w:jc w:val="center"/>
              <w:rPr>
                <w:rFonts w:ascii="宋体" w:hAnsi="宋体" w:eastAsia="宋体" w:cs="宋体"/>
                <w:sz w:val="24"/>
                <w:szCs w:val="24"/>
                <w:lang w:eastAsia="zh-CN"/>
              </w:rPr>
            </w:pPr>
            <w:r>
              <w:rPr>
                <w:rFonts w:ascii="宋体" w:hAnsi="宋体" w:eastAsia="宋体" w:cs="宋体"/>
                <w:sz w:val="24"/>
                <w:szCs w:val="24"/>
                <w:lang w:eastAsia="zh-CN"/>
              </w:rPr>
              <w:t>货物名称/服务名称/工程名称</w:t>
            </w:r>
          </w:p>
        </w:tc>
        <w:tc>
          <w:tcPr>
            <w:tcW w:w="1863" w:type="dxa"/>
            <w:vAlign w:val="top"/>
          </w:tcPr>
          <w:p>
            <w:pPr>
              <w:pStyle w:val="27"/>
              <w:spacing w:line="360" w:lineRule="auto"/>
              <w:jc w:val="center"/>
              <w:rPr>
                <w:rFonts w:hint="default" w:ascii="宋体" w:hAnsi="宋体" w:eastAsia="宋体" w:cs="宋体"/>
                <w:sz w:val="24"/>
                <w:szCs w:val="24"/>
              </w:rPr>
            </w:pP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p>
        </w:tc>
        <w:tc>
          <w:tcPr>
            <w:tcW w:w="810" w:type="dxa"/>
            <w:vAlign w:val="top"/>
          </w:tcPr>
          <w:p>
            <w:pPr>
              <w:pStyle w:val="27"/>
              <w:spacing w:line="360" w:lineRule="auto"/>
              <w:jc w:val="center"/>
              <w:rPr>
                <w:rFonts w:hint="default" w:ascii="宋体" w:hAnsi="宋体" w:eastAsia="宋体" w:cs="宋体"/>
                <w:sz w:val="24"/>
                <w:szCs w:val="24"/>
              </w:rPr>
            </w:pPr>
            <w:r>
              <w:rPr>
                <w:rFonts w:ascii="宋体" w:hAnsi="宋体" w:eastAsia="宋体" w:cs="宋体"/>
                <w:sz w:val="24"/>
                <w:szCs w:val="24"/>
              </w:rPr>
              <w:t>规格</w:t>
            </w:r>
          </w:p>
        </w:tc>
        <w:tc>
          <w:tcPr>
            <w:tcW w:w="1421" w:type="dxa"/>
            <w:vAlign w:val="top"/>
          </w:tcPr>
          <w:p>
            <w:pPr>
              <w:pStyle w:val="27"/>
              <w:spacing w:line="360" w:lineRule="auto"/>
              <w:jc w:val="center"/>
              <w:rPr>
                <w:rFonts w:hint="default" w:ascii="宋体" w:hAnsi="宋体" w:eastAsia="宋体" w:cs="宋体"/>
                <w:sz w:val="24"/>
                <w:szCs w:val="24"/>
              </w:rPr>
            </w:pPr>
            <w:r>
              <w:rPr>
                <w:rFonts w:ascii="宋体" w:hAnsi="宋体" w:eastAsia="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1" w:type="dxa"/>
            <w:vMerge w:val="restart"/>
            <w:vAlign w:val="top"/>
          </w:tcPr>
          <w:p>
            <w:pPr>
              <w:pStyle w:val="27"/>
              <w:spacing w:line="360" w:lineRule="auto"/>
              <w:jc w:val="both"/>
              <w:rPr>
                <w:rFonts w:hint="default" w:ascii="宋体" w:hAnsi="宋体" w:eastAsia="宋体" w:cs="宋体"/>
                <w:sz w:val="24"/>
                <w:szCs w:val="24"/>
              </w:rPr>
            </w:pPr>
            <w:r>
              <w:rPr>
                <w:rFonts w:ascii="宋体" w:hAnsi="宋体" w:eastAsia="宋体" w:cs="宋体"/>
                <w:sz w:val="24"/>
                <w:szCs w:val="24"/>
              </w:rPr>
              <w:t>*</w:t>
            </w:r>
          </w:p>
        </w:tc>
        <w:tc>
          <w:tcPr>
            <w:tcW w:w="868" w:type="dxa"/>
            <w:vAlign w:val="top"/>
          </w:tcPr>
          <w:p>
            <w:pPr>
              <w:pStyle w:val="27"/>
              <w:spacing w:line="360" w:lineRule="auto"/>
              <w:jc w:val="both"/>
              <w:rPr>
                <w:rFonts w:hint="default" w:ascii="宋体" w:hAnsi="宋体" w:eastAsia="宋体" w:cs="宋体"/>
                <w:sz w:val="24"/>
                <w:szCs w:val="24"/>
              </w:rPr>
            </w:pPr>
            <w:r>
              <w:rPr>
                <w:rFonts w:ascii="宋体" w:hAnsi="宋体" w:eastAsia="宋体" w:cs="宋体"/>
                <w:sz w:val="24"/>
                <w:szCs w:val="24"/>
              </w:rPr>
              <w:t>*-1</w:t>
            </w:r>
          </w:p>
        </w:tc>
        <w:tc>
          <w:tcPr>
            <w:tcW w:w="2139" w:type="dxa"/>
            <w:vAlign w:val="top"/>
          </w:tcPr>
          <w:p>
            <w:pPr>
              <w:spacing w:line="360" w:lineRule="auto"/>
              <w:rPr>
                <w:rFonts w:ascii="宋体" w:hAnsi="宋体" w:eastAsia="宋体" w:cs="宋体"/>
                <w:sz w:val="24"/>
              </w:rPr>
            </w:pPr>
          </w:p>
        </w:tc>
        <w:tc>
          <w:tcPr>
            <w:tcW w:w="1863" w:type="dxa"/>
            <w:vAlign w:val="top"/>
          </w:tcPr>
          <w:p>
            <w:pPr>
              <w:spacing w:line="360" w:lineRule="auto"/>
              <w:rPr>
                <w:rFonts w:ascii="宋体" w:hAnsi="宋体" w:eastAsia="宋体" w:cs="宋体"/>
                <w:sz w:val="24"/>
              </w:rPr>
            </w:pPr>
          </w:p>
        </w:tc>
        <w:tc>
          <w:tcPr>
            <w:tcW w:w="810" w:type="dxa"/>
            <w:vAlign w:val="top"/>
          </w:tcPr>
          <w:p>
            <w:pPr>
              <w:spacing w:line="360" w:lineRule="auto"/>
              <w:rPr>
                <w:rFonts w:ascii="宋体" w:hAnsi="宋体" w:eastAsia="宋体" w:cs="宋体"/>
                <w:sz w:val="24"/>
              </w:rPr>
            </w:pPr>
          </w:p>
        </w:tc>
        <w:tc>
          <w:tcPr>
            <w:tcW w:w="1421" w:type="dxa"/>
            <w:vAlign w:val="top"/>
          </w:tcPr>
          <w:p>
            <w:pPr>
              <w:spacing w:line="360" w:lineRule="auto"/>
              <w:rPr>
                <w:rFonts w:ascii="宋体" w:hAnsi="宋体" w:eastAsia="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1" w:type="dxa"/>
            <w:vMerge w:val="continue"/>
            <w:vAlign w:val="top"/>
          </w:tcPr>
          <w:p>
            <w:pPr>
              <w:spacing w:line="360" w:lineRule="auto"/>
              <w:rPr>
                <w:rFonts w:ascii="宋体" w:hAnsi="宋体" w:eastAsia="宋体" w:cs="宋体"/>
                <w:sz w:val="24"/>
              </w:rPr>
            </w:pPr>
          </w:p>
        </w:tc>
        <w:tc>
          <w:tcPr>
            <w:tcW w:w="868" w:type="dxa"/>
            <w:vAlign w:val="top"/>
          </w:tcPr>
          <w:p>
            <w:pPr>
              <w:pStyle w:val="27"/>
              <w:spacing w:line="360" w:lineRule="auto"/>
              <w:jc w:val="both"/>
              <w:rPr>
                <w:rFonts w:hint="default" w:ascii="宋体" w:hAnsi="宋体" w:eastAsia="宋体" w:cs="宋体"/>
                <w:sz w:val="24"/>
                <w:szCs w:val="24"/>
              </w:rPr>
            </w:pPr>
            <w:r>
              <w:rPr>
                <w:rFonts w:ascii="宋体" w:hAnsi="宋体" w:eastAsia="宋体" w:cs="宋体"/>
                <w:sz w:val="24"/>
                <w:szCs w:val="24"/>
              </w:rPr>
              <w:t>…</w:t>
            </w:r>
          </w:p>
        </w:tc>
        <w:tc>
          <w:tcPr>
            <w:tcW w:w="2139" w:type="dxa"/>
            <w:vAlign w:val="top"/>
          </w:tcPr>
          <w:p>
            <w:pPr>
              <w:spacing w:line="360" w:lineRule="auto"/>
              <w:rPr>
                <w:rFonts w:ascii="宋体" w:hAnsi="宋体" w:eastAsia="宋体" w:cs="宋体"/>
                <w:sz w:val="24"/>
              </w:rPr>
            </w:pPr>
          </w:p>
        </w:tc>
        <w:tc>
          <w:tcPr>
            <w:tcW w:w="1863" w:type="dxa"/>
            <w:vAlign w:val="top"/>
          </w:tcPr>
          <w:p>
            <w:pPr>
              <w:spacing w:line="360" w:lineRule="auto"/>
              <w:rPr>
                <w:rFonts w:ascii="宋体" w:hAnsi="宋体" w:eastAsia="宋体" w:cs="宋体"/>
                <w:sz w:val="24"/>
              </w:rPr>
            </w:pPr>
          </w:p>
        </w:tc>
        <w:tc>
          <w:tcPr>
            <w:tcW w:w="810" w:type="dxa"/>
            <w:vAlign w:val="top"/>
          </w:tcPr>
          <w:p>
            <w:pPr>
              <w:spacing w:line="360" w:lineRule="auto"/>
              <w:rPr>
                <w:rFonts w:ascii="宋体" w:hAnsi="宋体" w:eastAsia="宋体" w:cs="宋体"/>
                <w:sz w:val="24"/>
              </w:rPr>
            </w:pPr>
          </w:p>
        </w:tc>
        <w:tc>
          <w:tcPr>
            <w:tcW w:w="1421" w:type="dxa"/>
            <w:vAlign w:val="top"/>
          </w:tcPr>
          <w:p>
            <w:pPr>
              <w:spacing w:line="360" w:lineRule="auto"/>
              <w:rPr>
                <w:rFonts w:ascii="宋体" w:hAnsi="宋体" w:eastAsia="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1" w:type="dxa"/>
            <w:vAlign w:val="top"/>
          </w:tcPr>
          <w:p>
            <w:pPr>
              <w:pStyle w:val="27"/>
              <w:spacing w:line="360" w:lineRule="auto"/>
              <w:jc w:val="both"/>
              <w:rPr>
                <w:rFonts w:hint="default" w:ascii="宋体" w:hAnsi="宋体" w:eastAsia="宋体" w:cs="宋体"/>
                <w:sz w:val="24"/>
                <w:szCs w:val="24"/>
              </w:rPr>
            </w:pPr>
            <w:r>
              <w:rPr>
                <w:rFonts w:ascii="宋体" w:hAnsi="宋体" w:eastAsia="宋体" w:cs="宋体"/>
                <w:sz w:val="24"/>
                <w:szCs w:val="24"/>
              </w:rPr>
              <w:t>…</w:t>
            </w:r>
          </w:p>
        </w:tc>
        <w:tc>
          <w:tcPr>
            <w:tcW w:w="868" w:type="dxa"/>
            <w:vAlign w:val="top"/>
          </w:tcPr>
          <w:p>
            <w:pPr>
              <w:spacing w:line="360" w:lineRule="auto"/>
              <w:rPr>
                <w:rFonts w:ascii="宋体" w:hAnsi="宋体" w:eastAsia="宋体" w:cs="宋体"/>
                <w:sz w:val="24"/>
              </w:rPr>
            </w:pPr>
          </w:p>
        </w:tc>
        <w:tc>
          <w:tcPr>
            <w:tcW w:w="2139" w:type="dxa"/>
            <w:vAlign w:val="top"/>
          </w:tcPr>
          <w:p>
            <w:pPr>
              <w:spacing w:line="360" w:lineRule="auto"/>
              <w:rPr>
                <w:rFonts w:ascii="宋体" w:hAnsi="宋体" w:eastAsia="宋体" w:cs="宋体"/>
                <w:sz w:val="24"/>
              </w:rPr>
            </w:pPr>
          </w:p>
        </w:tc>
        <w:tc>
          <w:tcPr>
            <w:tcW w:w="1863" w:type="dxa"/>
            <w:vAlign w:val="top"/>
          </w:tcPr>
          <w:p>
            <w:pPr>
              <w:spacing w:line="360" w:lineRule="auto"/>
              <w:rPr>
                <w:rFonts w:ascii="宋体" w:hAnsi="宋体" w:eastAsia="宋体" w:cs="宋体"/>
                <w:sz w:val="24"/>
              </w:rPr>
            </w:pPr>
          </w:p>
        </w:tc>
        <w:tc>
          <w:tcPr>
            <w:tcW w:w="810" w:type="dxa"/>
            <w:vAlign w:val="top"/>
          </w:tcPr>
          <w:p>
            <w:pPr>
              <w:spacing w:line="360" w:lineRule="auto"/>
              <w:rPr>
                <w:rFonts w:ascii="宋体" w:hAnsi="宋体" w:eastAsia="宋体" w:cs="宋体"/>
                <w:sz w:val="24"/>
              </w:rPr>
            </w:pPr>
          </w:p>
        </w:tc>
        <w:tc>
          <w:tcPr>
            <w:tcW w:w="1421" w:type="dxa"/>
            <w:vAlign w:val="top"/>
          </w:tcPr>
          <w:p>
            <w:pPr>
              <w:spacing w:line="360" w:lineRule="auto"/>
              <w:rPr>
                <w:rFonts w:ascii="宋体" w:hAnsi="宋体" w:eastAsia="宋体" w:cs="宋体"/>
                <w:sz w:val="24"/>
              </w:rPr>
            </w:pPr>
          </w:p>
        </w:tc>
      </w:tr>
    </w:tbl>
    <w:p>
      <w:pPr>
        <w:pStyle w:val="27"/>
        <w:spacing w:line="360" w:lineRule="auto"/>
        <w:jc w:val="both"/>
        <w:rPr>
          <w:rFonts w:hint="default" w:ascii="宋体" w:hAnsi="宋体" w:eastAsia="宋体" w:cs="宋体"/>
          <w:sz w:val="24"/>
          <w:szCs w:val="24"/>
        </w:rPr>
      </w:pPr>
      <w:r>
        <w:rPr>
          <w:rFonts w:ascii="宋体" w:hAnsi="宋体" w:eastAsia="宋体" w:cs="宋体"/>
          <w:sz w:val="24"/>
          <w:szCs w:val="24"/>
        </w:rPr>
        <w:t>※注意：</w:t>
      </w:r>
    </w:p>
    <w:p>
      <w:pPr>
        <w:pStyle w:val="27"/>
        <w:spacing w:line="360" w:lineRule="auto"/>
        <w:ind w:firstLine="480"/>
        <w:jc w:val="both"/>
        <w:rPr>
          <w:rFonts w:hint="default" w:ascii="宋体" w:hAnsi="宋体" w:eastAsia="宋体" w:cs="宋体"/>
          <w:sz w:val="24"/>
          <w:szCs w:val="24"/>
        </w:rPr>
      </w:pPr>
      <w:r>
        <w:rPr>
          <w:rFonts w:ascii="宋体" w:hAnsi="宋体" w:eastAsia="宋体" w:cs="宋体"/>
          <w:sz w:val="24"/>
          <w:szCs w:val="24"/>
        </w:rPr>
        <w:t>1、本表应按照下列规定填写：</w:t>
      </w:r>
    </w:p>
    <w:p>
      <w:pPr>
        <w:pStyle w:val="27"/>
        <w:spacing w:line="360" w:lineRule="auto"/>
        <w:ind w:firstLine="480"/>
        <w:jc w:val="both"/>
        <w:rPr>
          <w:rFonts w:hint="default" w:ascii="宋体" w:hAnsi="宋体" w:eastAsia="宋体" w:cs="宋体"/>
          <w:sz w:val="24"/>
          <w:szCs w:val="24"/>
        </w:rPr>
      </w:pPr>
      <w:r>
        <w:rPr>
          <w:rFonts w:ascii="宋体" w:hAnsi="宋体" w:eastAsia="宋体" w:cs="宋体"/>
          <w:sz w:val="24"/>
          <w:szCs w:val="24"/>
        </w:rPr>
        <w:t>1.1“采购包”、“品目号”、“</w:t>
      </w:r>
      <w:r>
        <w:rPr>
          <w:rFonts w:ascii="宋体" w:hAnsi="宋体" w:eastAsia="宋体" w:cs="宋体"/>
          <w:sz w:val="24"/>
          <w:szCs w:val="24"/>
          <w:lang w:eastAsia="zh-CN"/>
        </w:rPr>
        <w:t>货物名称/服务名称/工程名称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r>
        <w:rPr>
          <w:rFonts w:ascii="宋体" w:hAnsi="宋体" w:eastAsia="宋体" w:cs="宋体"/>
          <w:sz w:val="24"/>
          <w:szCs w:val="24"/>
        </w:rPr>
        <w:t>”应与</w:t>
      </w:r>
      <w:r>
        <w:rPr>
          <w:rFonts w:ascii="宋体" w:hAnsi="宋体" w:eastAsia="宋体" w:cs="宋体"/>
          <w:sz w:val="24"/>
          <w:szCs w:val="24"/>
          <w:lang w:eastAsia="zh-CN"/>
        </w:rPr>
        <w:t>第三章</w:t>
      </w:r>
      <w:r>
        <w:rPr>
          <w:rFonts w:ascii="宋体" w:hAnsi="宋体" w:eastAsia="宋体" w:cs="宋体"/>
          <w:sz w:val="24"/>
          <w:szCs w:val="24"/>
        </w:rPr>
        <w:t>《采购标的一览表》中的有关内容（“采购包”、“品目号”、“</w:t>
      </w:r>
      <w:r>
        <w:rPr>
          <w:rFonts w:ascii="宋体" w:hAnsi="宋体" w:eastAsia="宋体" w:cs="宋体"/>
          <w:sz w:val="24"/>
          <w:szCs w:val="24"/>
          <w:lang w:eastAsia="zh-CN"/>
        </w:rPr>
        <w:t>货物名称/服务名称/工程名称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r>
        <w:rPr>
          <w:rFonts w:ascii="宋体" w:hAnsi="宋体" w:eastAsia="宋体" w:cs="宋体"/>
          <w:sz w:val="24"/>
          <w:szCs w:val="24"/>
        </w:rPr>
        <w:t>”）保持一致。</w:t>
      </w:r>
    </w:p>
    <w:p>
      <w:pPr>
        <w:pStyle w:val="27"/>
        <w:spacing w:line="360" w:lineRule="auto"/>
        <w:ind w:firstLine="480"/>
        <w:jc w:val="both"/>
        <w:rPr>
          <w:rFonts w:hint="default" w:ascii="宋体" w:hAnsi="宋体" w:eastAsia="宋体" w:cs="宋体"/>
          <w:sz w:val="24"/>
          <w:szCs w:val="24"/>
        </w:rPr>
      </w:pPr>
      <w:r>
        <w:rPr>
          <w:rFonts w:ascii="宋体" w:hAnsi="宋体" w:eastAsia="宋体" w:cs="宋体"/>
          <w:sz w:val="24"/>
          <w:szCs w:val="24"/>
        </w:rPr>
        <w:t>1.2货物</w:t>
      </w:r>
      <w:r>
        <w:rPr>
          <w:rFonts w:ascii="宋体" w:hAnsi="宋体" w:eastAsia="宋体" w:cs="宋体"/>
          <w:sz w:val="24"/>
          <w:szCs w:val="24"/>
          <w:lang w:eastAsia="zh-CN"/>
        </w:rPr>
        <w:t>类项目</w:t>
      </w:r>
      <w:r>
        <w:rPr>
          <w:rFonts w:ascii="宋体" w:hAnsi="宋体" w:eastAsia="宋体" w:cs="宋体"/>
          <w:sz w:val="24"/>
          <w:szCs w:val="24"/>
        </w:rPr>
        <w:t>：“规格”项下应填写货物制造厂商赋予的品牌（属于节能、环保清单产品的货物，填写的品牌名称应与清单载明的品牌名称保持一致）及具体型号。“来源地”应填写货物的原产地。</w:t>
      </w:r>
    </w:p>
    <w:p>
      <w:pPr>
        <w:pStyle w:val="27"/>
        <w:spacing w:line="360" w:lineRule="auto"/>
        <w:ind w:firstLine="480"/>
        <w:jc w:val="both"/>
        <w:rPr>
          <w:rFonts w:hint="default" w:ascii="宋体" w:hAnsi="宋体" w:eastAsia="宋体" w:cs="宋体"/>
          <w:sz w:val="24"/>
          <w:szCs w:val="24"/>
        </w:rPr>
      </w:pPr>
      <w:r>
        <w:rPr>
          <w:rFonts w:ascii="宋体" w:hAnsi="宋体" w:eastAsia="宋体" w:cs="宋体"/>
          <w:sz w:val="24"/>
          <w:szCs w:val="24"/>
        </w:rPr>
        <w:t>1.3服务</w:t>
      </w:r>
      <w:r>
        <w:rPr>
          <w:rFonts w:ascii="宋体" w:hAnsi="宋体" w:eastAsia="宋体" w:cs="宋体"/>
          <w:sz w:val="24"/>
          <w:szCs w:val="24"/>
          <w:lang w:eastAsia="zh-CN"/>
        </w:rPr>
        <w:t>类项目</w:t>
      </w:r>
      <w:r>
        <w:rPr>
          <w:rFonts w:ascii="宋体" w:hAnsi="宋体" w:eastAsia="宋体" w:cs="宋体"/>
          <w:sz w:val="24"/>
          <w:szCs w:val="24"/>
        </w:rPr>
        <w:t>：“规格”项下应填写服务提供者提供的服务标准及品牌（若有）。“来源地”应填写服务提供者的所在地。</w:t>
      </w:r>
    </w:p>
    <w:p>
      <w:pPr>
        <w:pStyle w:val="27"/>
        <w:spacing w:line="360" w:lineRule="auto"/>
        <w:ind w:firstLine="480"/>
        <w:jc w:val="both"/>
        <w:rPr>
          <w:rFonts w:ascii="宋体" w:hAnsi="宋体" w:eastAsia="宋体" w:cs="宋体"/>
          <w:sz w:val="24"/>
          <w:szCs w:val="24"/>
        </w:rPr>
      </w:pPr>
      <w:r>
        <w:rPr>
          <w:rFonts w:ascii="宋体" w:hAnsi="宋体" w:eastAsia="宋体" w:cs="宋体"/>
          <w:sz w:val="24"/>
          <w:szCs w:val="24"/>
          <w:lang w:eastAsia="zh-CN"/>
        </w:rPr>
        <w:t>1</w:t>
      </w:r>
      <w:r>
        <w:rPr>
          <w:rFonts w:hint="default" w:ascii="宋体" w:hAnsi="宋体" w:eastAsia="宋体" w:cs="宋体"/>
          <w:sz w:val="24"/>
          <w:szCs w:val="24"/>
          <w:lang w:eastAsia="zh-CN"/>
        </w:rPr>
        <w:t>.4</w:t>
      </w:r>
      <w:r>
        <w:rPr>
          <w:rFonts w:ascii="宋体" w:hAnsi="宋体" w:eastAsia="宋体" w:cs="宋体"/>
          <w:sz w:val="24"/>
          <w:szCs w:val="24"/>
          <w:lang w:eastAsia="zh-CN"/>
        </w:rPr>
        <w:t>工程类项目</w:t>
      </w:r>
      <w:r>
        <w:rPr>
          <w:rFonts w:ascii="宋体" w:hAnsi="宋体" w:eastAsia="宋体" w:cs="宋体"/>
          <w:sz w:val="24"/>
          <w:szCs w:val="24"/>
        </w:rPr>
        <w:t>：</w:t>
      </w:r>
      <w:r>
        <w:rPr>
          <w:rFonts w:hint="eastAsia" w:ascii="宋体" w:hAnsi="宋体" w:eastAsia="宋体" w:cs="宋体"/>
          <w:sz w:val="24"/>
          <w:szCs w:val="24"/>
          <w:lang w:eastAsia="zh-CN"/>
        </w:rPr>
        <w:t>若网上竞价文件有要求供应商填写工程主材品牌（型号）的，可在</w:t>
      </w:r>
      <w:r>
        <w:rPr>
          <w:rFonts w:ascii="宋体" w:hAnsi="宋体" w:eastAsia="宋体" w:cs="宋体"/>
          <w:sz w:val="24"/>
          <w:szCs w:val="24"/>
        </w:rPr>
        <w:t>“规格”项下</w:t>
      </w:r>
      <w:r>
        <w:rPr>
          <w:rFonts w:hint="eastAsia" w:ascii="宋体" w:hAnsi="宋体" w:eastAsia="宋体" w:cs="宋体"/>
          <w:sz w:val="24"/>
          <w:szCs w:val="24"/>
          <w:lang w:eastAsia="zh-CN"/>
        </w:rPr>
        <w:t>填写，否则工程类项目“规格”项下无需填写内容，</w:t>
      </w:r>
      <w:r>
        <w:rPr>
          <w:rFonts w:ascii="宋体" w:hAnsi="宋体" w:eastAsia="宋体" w:cs="宋体"/>
          <w:sz w:val="24"/>
          <w:szCs w:val="24"/>
        </w:rPr>
        <w:t>“来源地”应填写</w:t>
      </w:r>
      <w:r>
        <w:rPr>
          <w:rFonts w:hint="eastAsia" w:ascii="宋体" w:hAnsi="宋体" w:eastAsia="宋体" w:cs="宋体"/>
          <w:sz w:val="24"/>
          <w:szCs w:val="24"/>
          <w:lang w:eastAsia="zh-CN"/>
        </w:rPr>
        <w:t>工程承接者的所在地</w:t>
      </w:r>
      <w:r>
        <w:rPr>
          <w:rFonts w:ascii="宋体" w:hAnsi="宋体" w:eastAsia="宋体" w:cs="宋体"/>
          <w:sz w:val="24"/>
          <w:szCs w:val="24"/>
        </w:rPr>
        <w:t>。</w:t>
      </w:r>
    </w:p>
    <w:p>
      <w:pPr>
        <w:pStyle w:val="27"/>
        <w:spacing w:line="360" w:lineRule="auto"/>
        <w:ind w:firstLine="480"/>
        <w:jc w:val="right"/>
        <w:rPr>
          <w:rFonts w:hint="default" w:ascii="宋体" w:hAnsi="宋体" w:eastAsia="宋体" w:cs="宋体"/>
          <w:sz w:val="24"/>
          <w:szCs w:val="24"/>
        </w:rPr>
      </w:pPr>
    </w:p>
    <w:p>
      <w:pPr>
        <w:pStyle w:val="27"/>
        <w:spacing w:line="360" w:lineRule="auto"/>
        <w:ind w:firstLine="480"/>
        <w:jc w:val="right"/>
        <w:rPr>
          <w:rFonts w:hint="default" w:ascii="宋体" w:hAnsi="宋体" w:eastAsia="宋体" w:cs="宋体"/>
          <w:sz w:val="24"/>
          <w:szCs w:val="24"/>
        </w:rPr>
      </w:pPr>
      <w:r>
        <w:rPr>
          <w:rFonts w:ascii="宋体" w:hAnsi="宋体" w:eastAsia="宋体" w:cs="宋体"/>
          <w:sz w:val="24"/>
          <w:szCs w:val="24"/>
          <w:lang w:eastAsia="zh-CN"/>
        </w:rPr>
        <w:t>供应商</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7"/>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27"/>
        <w:spacing w:line="360" w:lineRule="auto"/>
        <w:jc w:val="both"/>
        <w:rPr>
          <w:rFonts w:hint="default" w:ascii="宋体" w:hAnsi="宋体" w:eastAsia="宋体" w:cs="宋体"/>
          <w:sz w:val="24"/>
          <w:szCs w:val="24"/>
        </w:rPr>
      </w:pPr>
    </w:p>
    <w:p>
      <w:pPr>
        <w:pStyle w:val="27"/>
        <w:spacing w:line="360" w:lineRule="auto"/>
        <w:jc w:val="both"/>
        <w:rPr>
          <w:rFonts w:hint="default" w:ascii="宋体" w:hAnsi="宋体" w:eastAsia="宋体" w:cs="宋体"/>
          <w:sz w:val="24"/>
          <w:szCs w:val="24"/>
        </w:rPr>
      </w:pPr>
    </w:p>
    <w:p>
      <w:pPr>
        <w:pStyle w:val="27"/>
        <w:spacing w:line="360" w:lineRule="auto"/>
        <w:jc w:val="both"/>
        <w:rPr>
          <w:rFonts w:hint="default" w:ascii="宋体" w:hAnsi="宋体" w:eastAsia="宋体" w:cs="宋体"/>
          <w:sz w:val="24"/>
          <w:szCs w:val="24"/>
        </w:rPr>
      </w:pPr>
    </w:p>
    <w:p>
      <w:pPr>
        <w:pStyle w:val="27"/>
        <w:spacing w:line="360" w:lineRule="auto"/>
        <w:jc w:val="both"/>
        <w:rPr>
          <w:rFonts w:hint="default" w:ascii="宋体" w:hAnsi="宋体" w:eastAsia="宋体" w:cs="宋体"/>
          <w:sz w:val="24"/>
          <w:szCs w:val="24"/>
        </w:rPr>
      </w:pPr>
    </w:p>
    <w:p>
      <w:pPr>
        <w:pStyle w:val="9"/>
        <w:spacing w:line="360" w:lineRule="auto"/>
        <w:ind w:left="0" w:leftChars="0"/>
        <w:rPr>
          <w:rFonts w:ascii="宋体" w:hAnsi="宋体" w:eastAsia="宋体" w:cs="宋体"/>
          <w:sz w:val="24"/>
        </w:rPr>
      </w:pPr>
      <w:r>
        <w:rPr>
          <w:rFonts w:ascii="宋体" w:hAnsi="宋体" w:eastAsia="宋体" w:cs="宋体"/>
          <w:sz w:val="24"/>
        </w:rPr>
        <w:t xml:space="preserve"> </w:t>
      </w:r>
    </w:p>
    <w:p>
      <w:pPr>
        <w:pStyle w:val="10"/>
        <w:rPr>
          <w:rFonts w:ascii="宋体" w:hAnsi="宋体" w:eastAsia="宋体" w:cs="宋体"/>
          <w:sz w:val="24"/>
        </w:rPr>
      </w:pPr>
    </w:p>
    <w:p>
      <w:pPr>
        <w:pStyle w:val="10"/>
        <w:rPr>
          <w:rFonts w:ascii="宋体" w:hAnsi="宋体" w:eastAsia="宋体" w:cs="宋体"/>
          <w:sz w:val="24"/>
        </w:rPr>
      </w:pPr>
    </w:p>
    <w:p>
      <w:pPr>
        <w:pStyle w:val="10"/>
        <w:rPr>
          <w:rFonts w:ascii="宋体" w:hAnsi="宋体" w:eastAsia="宋体" w:cs="宋体"/>
          <w:sz w:val="24"/>
        </w:rPr>
      </w:pPr>
    </w:p>
    <w:p>
      <w:pPr>
        <w:pStyle w:val="10"/>
        <w:numPr>
          <w:ilvl w:val="0"/>
          <w:numId w:val="2"/>
        </w:numPr>
        <w:jc w:val="center"/>
        <w:rPr>
          <w:rFonts w:ascii="宋体" w:hAnsi="宋体" w:eastAsia="宋体" w:cs="宋体"/>
          <w:sz w:val="24"/>
        </w:rPr>
      </w:pPr>
      <w:r>
        <w:rPr>
          <w:rFonts w:hint="eastAsia" w:ascii="宋体" w:hAnsi="宋体" w:eastAsia="宋体" w:cs="宋体"/>
          <w:sz w:val="24"/>
        </w:rPr>
        <w:t>网上竞价内容及要求偏离表</w:t>
      </w:r>
    </w:p>
    <w:p>
      <w:pPr>
        <w:pStyle w:val="10"/>
        <w:rPr>
          <w:rFonts w:ascii="宋体" w:hAnsi="宋体" w:eastAsia="宋体" w:cs="宋体"/>
          <w:b/>
          <w:bCs/>
          <w:sz w:val="28"/>
          <w:szCs w:val="28"/>
        </w:rPr>
      </w:pPr>
    </w:p>
    <w:p>
      <w:pPr>
        <w:pStyle w:val="14"/>
        <w:spacing w:before="0" w:beforeAutospacing="0" w:after="0" w:afterAutospacing="0" w:line="360" w:lineRule="auto"/>
        <w:ind w:right="376"/>
        <w:rPr>
          <w:rFonts w:eastAsia="宋体"/>
        </w:rPr>
      </w:pPr>
      <w:r>
        <w:rPr>
          <w:rFonts w:hint="eastAsia" w:eastAsia="宋体"/>
        </w:rPr>
        <w:t>供应商名称：</w:t>
      </w:r>
      <w:r>
        <w:rPr>
          <w:rFonts w:hint="eastAsia" w:eastAsia="宋体"/>
          <w:u w:val="single"/>
        </w:rPr>
        <w:t>（全称加盖单位公章）</w:t>
      </w:r>
      <w:r>
        <w:rPr>
          <w:rFonts w:hint="eastAsia" w:eastAsia="宋体"/>
        </w:rPr>
        <w:t xml:space="preserve">         项目编号：</w:t>
      </w:r>
      <w:r>
        <w:rPr>
          <w:rFonts w:hint="eastAsia" w:eastAsia="宋体"/>
          <w:u w:val="single"/>
        </w:rPr>
        <w:t>　　　　　　　　　　</w:t>
      </w:r>
    </w:p>
    <w:tbl>
      <w:tblPr>
        <w:tblStyle w:val="18"/>
        <w:tblW w:w="8539" w:type="dxa"/>
        <w:tblInd w:w="0" w:type="dxa"/>
        <w:tblLayout w:type="fixed"/>
        <w:tblCellMar>
          <w:top w:w="0" w:type="dxa"/>
          <w:left w:w="0" w:type="dxa"/>
          <w:bottom w:w="0" w:type="dxa"/>
          <w:right w:w="0" w:type="dxa"/>
        </w:tblCellMar>
      </w:tblPr>
      <w:tblGrid>
        <w:gridCol w:w="695"/>
        <w:gridCol w:w="3159"/>
        <w:gridCol w:w="2894"/>
        <w:gridCol w:w="1791"/>
      </w:tblGrid>
      <w:tr>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rPr>
                <w:rFonts w:eastAsia="宋体"/>
              </w:rPr>
            </w:pPr>
            <w:r>
              <w:rPr>
                <w:rFonts w:hint="eastAsia" w:eastAsia="宋体"/>
              </w:rPr>
              <w:t>合同包</w:t>
            </w:r>
          </w:p>
        </w:tc>
        <w:tc>
          <w:tcPr>
            <w:tcW w:w="3159"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rPr>
                <w:rFonts w:eastAsia="宋体"/>
              </w:rPr>
            </w:pPr>
            <w:r>
              <w:rPr>
                <w:rFonts w:hint="eastAsia" w:eastAsia="宋体"/>
              </w:rPr>
              <w:t>网上竞价内容及要求</w:t>
            </w:r>
          </w:p>
        </w:tc>
        <w:tc>
          <w:tcPr>
            <w:tcW w:w="289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rPr>
                <w:rFonts w:eastAsia="宋体"/>
              </w:rPr>
            </w:pPr>
            <w:r>
              <w:rPr>
                <w:rFonts w:hint="eastAsia" w:eastAsia="宋体"/>
              </w:rPr>
              <w:t>响应文件响应承诺</w:t>
            </w:r>
          </w:p>
        </w:tc>
        <w:tc>
          <w:tcPr>
            <w:tcW w:w="179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rPr>
                <w:rFonts w:eastAsia="宋体"/>
              </w:rPr>
            </w:pPr>
            <w:r>
              <w:rPr>
                <w:rFonts w:hint="eastAsia" w:eastAsia="宋体"/>
              </w:rPr>
              <w:t>是否偏离及说明</w:t>
            </w:r>
          </w:p>
        </w:tc>
      </w:tr>
      <w:tr>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eastAsia="宋体" w:cs="宋体"/>
                <w:sz w:val="24"/>
              </w:rPr>
            </w:pPr>
          </w:p>
        </w:tc>
        <w:tc>
          <w:tcPr>
            <w:tcW w:w="3159"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rPr>
                <w:rFonts w:eastAsia="宋体"/>
              </w:rPr>
            </w:pPr>
          </w:p>
        </w:tc>
        <w:tc>
          <w:tcPr>
            <w:tcW w:w="289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rPr>
                <w:rFonts w:eastAsia="宋体"/>
              </w:rPr>
            </w:pPr>
          </w:p>
        </w:tc>
        <w:tc>
          <w:tcPr>
            <w:tcW w:w="179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rPr>
                <w:rFonts w:eastAsia="宋体"/>
              </w:rPr>
            </w:pPr>
          </w:p>
        </w:tc>
      </w:tr>
      <w:tr>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eastAsia="宋体" w:cs="宋体"/>
                <w:sz w:val="24"/>
              </w:rPr>
            </w:pPr>
          </w:p>
        </w:tc>
        <w:tc>
          <w:tcPr>
            <w:tcW w:w="3159"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rPr>
                <w:rFonts w:eastAsia="宋体"/>
              </w:rPr>
            </w:pPr>
          </w:p>
        </w:tc>
        <w:tc>
          <w:tcPr>
            <w:tcW w:w="289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rPr>
                <w:rFonts w:eastAsia="宋体"/>
              </w:rPr>
            </w:pPr>
          </w:p>
        </w:tc>
        <w:tc>
          <w:tcPr>
            <w:tcW w:w="179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rPr>
                <w:rFonts w:eastAsia="宋体"/>
              </w:rPr>
            </w:pPr>
          </w:p>
        </w:tc>
      </w:tr>
      <w:tr>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eastAsia="宋体" w:cs="宋体"/>
                <w:sz w:val="24"/>
              </w:rPr>
            </w:pPr>
          </w:p>
        </w:tc>
        <w:tc>
          <w:tcPr>
            <w:tcW w:w="3159"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rPr>
                <w:rFonts w:eastAsia="宋体"/>
              </w:rPr>
            </w:pPr>
          </w:p>
        </w:tc>
        <w:tc>
          <w:tcPr>
            <w:tcW w:w="289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rPr>
                <w:rFonts w:eastAsia="宋体"/>
              </w:rPr>
            </w:pPr>
          </w:p>
        </w:tc>
        <w:tc>
          <w:tcPr>
            <w:tcW w:w="179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rPr>
                <w:rFonts w:eastAsia="宋体"/>
              </w:rPr>
            </w:pPr>
          </w:p>
        </w:tc>
      </w:tr>
    </w:tbl>
    <w:p>
      <w:pPr>
        <w:pStyle w:val="14"/>
        <w:spacing w:before="0" w:beforeAutospacing="0" w:after="0" w:afterAutospacing="0" w:line="360" w:lineRule="auto"/>
        <w:rPr>
          <w:rFonts w:eastAsia="宋体"/>
          <w:b/>
          <w:bCs/>
        </w:rPr>
      </w:pPr>
      <w:r>
        <w:rPr>
          <w:rFonts w:hint="eastAsia" w:eastAsia="宋体"/>
          <w:b/>
          <w:bCs/>
        </w:rPr>
        <w:t>注：</w:t>
      </w:r>
    </w:p>
    <w:p>
      <w:pPr>
        <w:pStyle w:val="14"/>
        <w:numPr>
          <w:ilvl w:val="0"/>
          <w:numId w:val="3"/>
        </w:numPr>
        <w:spacing w:before="0" w:beforeAutospacing="0" w:after="0" w:afterAutospacing="0" w:line="360" w:lineRule="auto"/>
        <w:rPr>
          <w:rFonts w:eastAsia="宋体"/>
          <w:b/>
          <w:bCs/>
        </w:rPr>
      </w:pPr>
      <w:r>
        <w:rPr>
          <w:rFonts w:hint="eastAsia" w:eastAsia="宋体"/>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27"/>
        <w:spacing w:line="360" w:lineRule="auto"/>
        <w:ind w:firstLine="480"/>
        <w:jc w:val="right"/>
        <w:rPr>
          <w:rFonts w:hint="default" w:ascii="宋体" w:hAnsi="宋体" w:eastAsia="宋体" w:cs="宋体"/>
          <w:sz w:val="24"/>
          <w:szCs w:val="24"/>
          <w:lang w:eastAsia="zh-CN"/>
        </w:rPr>
      </w:pPr>
    </w:p>
    <w:p>
      <w:pPr>
        <w:pStyle w:val="27"/>
        <w:spacing w:line="360" w:lineRule="auto"/>
        <w:ind w:firstLine="480"/>
        <w:jc w:val="right"/>
        <w:rPr>
          <w:rFonts w:hint="default" w:ascii="宋体" w:hAnsi="宋体" w:eastAsia="宋体" w:cs="宋体"/>
          <w:sz w:val="24"/>
          <w:szCs w:val="24"/>
        </w:rPr>
      </w:pPr>
      <w:r>
        <w:rPr>
          <w:rFonts w:ascii="宋体" w:hAnsi="宋体" w:eastAsia="宋体" w:cs="宋体"/>
          <w:sz w:val="24"/>
          <w:szCs w:val="24"/>
          <w:lang w:eastAsia="zh-CN"/>
        </w:rPr>
        <w:t>供应商</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7"/>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9"/>
        <w:spacing w:line="360" w:lineRule="auto"/>
        <w:ind w:left="0" w:leftChars="0"/>
        <w:rPr>
          <w:rFonts w:ascii="宋体" w:hAnsi="宋体" w:eastAsia="宋体" w:cs="宋体"/>
          <w:sz w:val="24"/>
        </w:rPr>
      </w:pPr>
    </w:p>
    <w:p>
      <w:pPr>
        <w:pStyle w:val="10"/>
        <w:rPr>
          <w:rFonts w:ascii="宋体" w:hAnsi="宋体" w:eastAsia="宋体" w:cs="宋体"/>
          <w:sz w:val="24"/>
        </w:rPr>
      </w:pPr>
    </w:p>
    <w:p>
      <w:pPr>
        <w:pStyle w:val="10"/>
        <w:rPr>
          <w:rFonts w:ascii="宋体" w:hAnsi="宋体" w:eastAsia="宋体" w:cs="宋体"/>
          <w:sz w:val="24"/>
        </w:rPr>
      </w:pPr>
    </w:p>
    <w:p>
      <w:pPr>
        <w:pStyle w:val="10"/>
        <w:rPr>
          <w:rFonts w:ascii="宋体" w:hAnsi="宋体" w:eastAsia="宋体" w:cs="宋体"/>
          <w:sz w:val="24"/>
        </w:rPr>
      </w:pPr>
    </w:p>
    <w:p>
      <w:pPr>
        <w:pStyle w:val="10"/>
        <w:rPr>
          <w:rFonts w:ascii="宋体" w:hAnsi="宋体" w:eastAsia="宋体" w:cs="宋体"/>
          <w:sz w:val="24"/>
        </w:rPr>
      </w:pPr>
    </w:p>
    <w:p>
      <w:pPr>
        <w:pStyle w:val="10"/>
        <w:rPr>
          <w:rFonts w:ascii="宋体" w:hAnsi="宋体" w:eastAsia="宋体" w:cs="宋体"/>
          <w:sz w:val="24"/>
        </w:rPr>
      </w:pPr>
    </w:p>
    <w:p>
      <w:pPr>
        <w:pStyle w:val="10"/>
        <w:rPr>
          <w:rFonts w:ascii="宋体" w:hAnsi="宋体" w:eastAsia="宋体" w:cs="宋体"/>
          <w:sz w:val="24"/>
        </w:rPr>
      </w:pPr>
    </w:p>
    <w:p>
      <w:pPr>
        <w:pStyle w:val="10"/>
        <w:rPr>
          <w:rFonts w:ascii="宋体" w:hAnsi="宋体" w:eastAsia="宋体" w:cs="宋体"/>
          <w:sz w:val="24"/>
        </w:rPr>
      </w:pPr>
    </w:p>
    <w:p>
      <w:pPr>
        <w:pStyle w:val="10"/>
        <w:rPr>
          <w:rFonts w:ascii="宋体" w:hAnsi="宋体" w:eastAsia="宋体" w:cs="宋体"/>
          <w:sz w:val="24"/>
        </w:rPr>
      </w:pPr>
    </w:p>
    <w:p>
      <w:pPr>
        <w:pStyle w:val="10"/>
        <w:rPr>
          <w:rFonts w:ascii="宋体" w:hAnsi="宋体" w:eastAsia="宋体" w:cs="宋体"/>
          <w:sz w:val="24"/>
        </w:rPr>
      </w:pPr>
    </w:p>
    <w:p>
      <w:pPr>
        <w:pStyle w:val="10"/>
        <w:rPr>
          <w:rFonts w:ascii="宋体" w:hAnsi="宋体" w:eastAsia="宋体" w:cs="宋体"/>
          <w:sz w:val="24"/>
        </w:rPr>
      </w:pPr>
    </w:p>
    <w:p>
      <w:pPr>
        <w:pStyle w:val="10"/>
        <w:rPr>
          <w:rFonts w:ascii="宋体" w:hAnsi="宋体" w:eastAsia="宋体" w:cs="宋体"/>
          <w:sz w:val="24"/>
        </w:rPr>
      </w:pPr>
    </w:p>
    <w:p>
      <w:pPr>
        <w:pStyle w:val="10"/>
        <w:rPr>
          <w:rFonts w:ascii="宋体" w:hAnsi="宋体" w:eastAsia="宋体" w:cs="宋体"/>
          <w:sz w:val="24"/>
        </w:rPr>
      </w:pPr>
    </w:p>
    <w:p>
      <w:pPr>
        <w:pStyle w:val="10"/>
        <w:rPr>
          <w:rFonts w:ascii="宋体" w:hAnsi="宋体" w:eastAsia="宋体" w:cs="宋体"/>
          <w:sz w:val="24"/>
        </w:rPr>
      </w:pPr>
    </w:p>
    <w:p>
      <w:pPr>
        <w:pStyle w:val="10"/>
        <w:rPr>
          <w:rFonts w:ascii="宋体" w:hAnsi="宋体" w:eastAsia="宋体" w:cs="宋体"/>
          <w:sz w:val="24"/>
        </w:rPr>
      </w:pPr>
    </w:p>
    <w:p>
      <w:pPr>
        <w:pStyle w:val="9"/>
        <w:spacing w:line="360" w:lineRule="auto"/>
        <w:ind w:left="0" w:leftChars="0"/>
        <w:jc w:val="center"/>
        <w:rPr>
          <w:rFonts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cs="宋体"/>
          <w:b/>
          <w:bCs/>
          <w:sz w:val="28"/>
          <w:szCs w:val="28"/>
          <w:lang w:eastAsia="zh-CN"/>
        </w:rPr>
        <w:t>网上</w:t>
      </w:r>
      <w:r>
        <w:rPr>
          <w:rFonts w:hint="eastAsia" w:ascii="宋体" w:hAnsi="宋体" w:eastAsia="宋体" w:cs="宋体"/>
          <w:b/>
          <w:bCs/>
          <w:sz w:val="28"/>
          <w:szCs w:val="28"/>
        </w:rPr>
        <w:t>竞价保证金凭证复印件</w:t>
      </w:r>
    </w:p>
    <w:p>
      <w:pPr>
        <w:pStyle w:val="9"/>
        <w:spacing w:line="360" w:lineRule="auto"/>
        <w:ind w:left="0" w:leftChars="0"/>
        <w:rPr>
          <w:rFonts w:ascii="宋体" w:hAnsi="宋体" w:eastAsia="宋体" w:cs="宋体"/>
          <w:b/>
          <w:bCs/>
          <w:sz w:val="28"/>
          <w:szCs w:val="28"/>
        </w:rPr>
      </w:pPr>
    </w:p>
    <w:p>
      <w:pPr>
        <w:pStyle w:val="10"/>
        <w:rPr>
          <w:rFonts w:ascii="宋体" w:hAnsi="宋体" w:eastAsia="宋体" w:cs="宋体"/>
          <w:b/>
          <w:bCs/>
          <w:sz w:val="28"/>
          <w:szCs w:val="28"/>
        </w:rPr>
      </w:pPr>
    </w:p>
    <w:p>
      <w:pPr>
        <w:pStyle w:val="10"/>
        <w:rPr>
          <w:rFonts w:ascii="宋体" w:hAnsi="宋体" w:eastAsia="宋体" w:cs="宋体"/>
          <w:b/>
          <w:bCs/>
          <w:sz w:val="28"/>
          <w:szCs w:val="28"/>
        </w:rPr>
      </w:pPr>
    </w:p>
    <w:p>
      <w:pPr>
        <w:pStyle w:val="9"/>
        <w:spacing w:line="360" w:lineRule="auto"/>
        <w:ind w:left="0" w:leftChars="0"/>
        <w:rPr>
          <w:rFonts w:ascii="宋体" w:hAnsi="宋体" w:eastAsia="宋体" w:cs="宋体"/>
          <w:b/>
          <w:bCs/>
          <w:sz w:val="28"/>
          <w:szCs w:val="28"/>
        </w:rPr>
      </w:pPr>
    </w:p>
    <w:p>
      <w:pPr>
        <w:pStyle w:val="9"/>
        <w:spacing w:line="360" w:lineRule="auto"/>
        <w:ind w:left="0" w:leftChars="0"/>
        <w:jc w:val="center"/>
        <w:rPr>
          <w:rFonts w:ascii="宋体" w:hAnsi="宋体" w:eastAsia="宋体" w:cs="宋体"/>
          <w:b/>
          <w:bCs/>
          <w:sz w:val="28"/>
          <w:szCs w:val="28"/>
        </w:rPr>
      </w:pPr>
      <w:r>
        <w:rPr>
          <w:rFonts w:hint="eastAsia" w:ascii="宋体" w:hAnsi="宋体" w:eastAsia="宋体" w:cs="宋体"/>
          <w:b/>
          <w:bCs/>
          <w:sz w:val="28"/>
          <w:szCs w:val="28"/>
        </w:rPr>
        <w:t>凭证复印件在此项下提交</w:t>
      </w:r>
    </w:p>
    <w:p>
      <w:pPr>
        <w:pStyle w:val="10"/>
        <w:rPr>
          <w:rFonts w:ascii="宋体" w:hAnsi="宋体" w:eastAsia="宋体" w:cs="宋体"/>
          <w:b/>
          <w:bCs/>
          <w:sz w:val="28"/>
          <w:szCs w:val="28"/>
        </w:rPr>
      </w:pPr>
    </w:p>
    <w:p>
      <w:pPr>
        <w:pStyle w:val="27"/>
        <w:spacing w:line="360" w:lineRule="auto"/>
        <w:ind w:firstLine="480"/>
        <w:jc w:val="right"/>
        <w:rPr>
          <w:rFonts w:hint="default" w:ascii="宋体" w:hAnsi="宋体" w:eastAsia="宋体" w:cs="宋体"/>
          <w:sz w:val="24"/>
          <w:szCs w:val="24"/>
          <w:lang w:eastAsia="zh-CN"/>
        </w:rPr>
      </w:pPr>
    </w:p>
    <w:p>
      <w:pPr>
        <w:pStyle w:val="27"/>
        <w:spacing w:line="360" w:lineRule="auto"/>
        <w:ind w:firstLine="480"/>
        <w:jc w:val="right"/>
        <w:rPr>
          <w:rFonts w:hint="default" w:ascii="宋体" w:hAnsi="宋体" w:eastAsia="宋体" w:cs="宋体"/>
          <w:sz w:val="24"/>
          <w:szCs w:val="24"/>
          <w:lang w:eastAsia="zh-CN"/>
        </w:rPr>
      </w:pPr>
    </w:p>
    <w:p>
      <w:pPr>
        <w:pStyle w:val="27"/>
        <w:spacing w:line="360" w:lineRule="auto"/>
        <w:ind w:firstLine="480"/>
        <w:jc w:val="right"/>
        <w:rPr>
          <w:rFonts w:hint="default" w:ascii="宋体" w:hAnsi="宋体" w:eastAsia="宋体" w:cs="宋体"/>
          <w:sz w:val="24"/>
          <w:szCs w:val="24"/>
          <w:lang w:eastAsia="zh-CN"/>
        </w:rPr>
      </w:pPr>
    </w:p>
    <w:p>
      <w:pPr>
        <w:pStyle w:val="27"/>
        <w:spacing w:line="360" w:lineRule="auto"/>
        <w:ind w:firstLine="480"/>
        <w:jc w:val="right"/>
        <w:rPr>
          <w:rFonts w:hint="default" w:ascii="宋体" w:hAnsi="宋体" w:eastAsia="宋体" w:cs="宋体"/>
          <w:sz w:val="24"/>
          <w:szCs w:val="24"/>
          <w:lang w:eastAsia="zh-CN"/>
        </w:rPr>
      </w:pPr>
    </w:p>
    <w:p>
      <w:pPr>
        <w:pStyle w:val="27"/>
        <w:spacing w:line="360" w:lineRule="auto"/>
        <w:ind w:firstLine="480"/>
        <w:jc w:val="right"/>
        <w:rPr>
          <w:rFonts w:hint="default" w:ascii="宋体" w:hAnsi="宋体" w:eastAsia="宋体" w:cs="宋体"/>
          <w:sz w:val="24"/>
          <w:szCs w:val="24"/>
          <w:lang w:eastAsia="zh-CN"/>
        </w:rPr>
      </w:pPr>
    </w:p>
    <w:p>
      <w:pPr>
        <w:pStyle w:val="27"/>
        <w:spacing w:line="360" w:lineRule="auto"/>
        <w:ind w:firstLine="480"/>
        <w:jc w:val="right"/>
        <w:rPr>
          <w:rFonts w:hint="default" w:ascii="宋体" w:hAnsi="宋体" w:eastAsia="宋体" w:cs="宋体"/>
          <w:sz w:val="24"/>
          <w:szCs w:val="24"/>
          <w:lang w:eastAsia="zh-CN"/>
        </w:rPr>
      </w:pPr>
    </w:p>
    <w:p>
      <w:pPr>
        <w:pStyle w:val="27"/>
        <w:spacing w:line="360" w:lineRule="auto"/>
        <w:ind w:firstLine="480"/>
        <w:jc w:val="right"/>
        <w:rPr>
          <w:rFonts w:hint="default" w:ascii="宋体" w:hAnsi="宋体" w:eastAsia="宋体" w:cs="宋体"/>
          <w:sz w:val="24"/>
          <w:szCs w:val="24"/>
          <w:lang w:eastAsia="zh-CN"/>
        </w:rPr>
      </w:pPr>
    </w:p>
    <w:p>
      <w:pPr>
        <w:pStyle w:val="27"/>
        <w:spacing w:line="360" w:lineRule="auto"/>
        <w:ind w:firstLine="480"/>
        <w:jc w:val="right"/>
        <w:rPr>
          <w:rFonts w:hint="default" w:ascii="宋体" w:hAnsi="宋体" w:eastAsia="宋体" w:cs="宋体"/>
          <w:sz w:val="24"/>
          <w:szCs w:val="24"/>
        </w:rPr>
      </w:pPr>
      <w:r>
        <w:rPr>
          <w:rFonts w:ascii="宋体" w:hAnsi="宋体" w:eastAsia="宋体" w:cs="宋体"/>
          <w:sz w:val="24"/>
          <w:szCs w:val="24"/>
          <w:lang w:eastAsia="zh-CN"/>
        </w:rPr>
        <w:t>供应商</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7"/>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10"/>
        <w:rPr>
          <w:rFonts w:ascii="宋体" w:hAnsi="宋体" w:eastAsia="宋体" w:cs="宋体"/>
          <w:b/>
          <w:bCs/>
          <w:sz w:val="28"/>
          <w:szCs w:val="28"/>
        </w:rPr>
      </w:pPr>
    </w:p>
    <w:p>
      <w:pPr>
        <w:pStyle w:val="9"/>
        <w:spacing w:line="360" w:lineRule="auto"/>
        <w:ind w:left="0" w:leftChars="0"/>
        <w:jc w:val="center"/>
        <w:rPr>
          <w:rFonts w:ascii="宋体" w:hAnsi="宋体" w:eastAsia="宋体" w:cs="宋体"/>
          <w:b/>
          <w:bCs/>
          <w:sz w:val="28"/>
          <w:szCs w:val="28"/>
        </w:rPr>
      </w:pPr>
    </w:p>
    <w:p>
      <w:pPr>
        <w:pStyle w:val="9"/>
        <w:spacing w:line="360" w:lineRule="auto"/>
        <w:ind w:left="0" w:leftChars="0"/>
        <w:jc w:val="center"/>
        <w:rPr>
          <w:rFonts w:ascii="宋体" w:hAnsi="宋体" w:eastAsia="宋体" w:cs="宋体"/>
          <w:b/>
          <w:bCs/>
          <w:sz w:val="28"/>
          <w:szCs w:val="28"/>
        </w:rPr>
      </w:pPr>
    </w:p>
    <w:p>
      <w:pPr>
        <w:pStyle w:val="9"/>
        <w:spacing w:line="360" w:lineRule="auto"/>
        <w:ind w:left="0" w:leftChars="0"/>
        <w:jc w:val="center"/>
        <w:rPr>
          <w:rFonts w:ascii="宋体" w:hAnsi="宋体" w:eastAsia="宋体" w:cs="宋体"/>
          <w:b/>
          <w:bCs/>
          <w:sz w:val="28"/>
          <w:szCs w:val="28"/>
        </w:rPr>
      </w:pPr>
    </w:p>
    <w:p>
      <w:pPr>
        <w:pStyle w:val="9"/>
        <w:spacing w:line="360" w:lineRule="auto"/>
        <w:ind w:left="0" w:leftChars="0"/>
        <w:jc w:val="center"/>
        <w:rPr>
          <w:rFonts w:ascii="宋体" w:hAnsi="宋体" w:eastAsia="宋体" w:cs="宋体"/>
          <w:b/>
          <w:bCs/>
          <w:sz w:val="28"/>
          <w:szCs w:val="28"/>
        </w:rPr>
      </w:pPr>
    </w:p>
    <w:p>
      <w:pPr>
        <w:pStyle w:val="9"/>
        <w:spacing w:line="360" w:lineRule="auto"/>
        <w:ind w:left="0" w:leftChars="0"/>
        <w:jc w:val="center"/>
        <w:rPr>
          <w:rFonts w:ascii="宋体" w:hAnsi="宋体" w:eastAsia="宋体" w:cs="宋体"/>
          <w:b/>
          <w:bCs/>
          <w:sz w:val="28"/>
          <w:szCs w:val="28"/>
        </w:rPr>
      </w:pPr>
    </w:p>
    <w:p>
      <w:pPr>
        <w:pStyle w:val="9"/>
        <w:spacing w:line="360" w:lineRule="auto"/>
        <w:ind w:left="0" w:leftChars="0"/>
        <w:jc w:val="center"/>
        <w:rPr>
          <w:rFonts w:ascii="宋体" w:hAnsi="宋体" w:eastAsia="宋体" w:cs="宋体"/>
          <w:b/>
          <w:bCs/>
          <w:sz w:val="28"/>
          <w:szCs w:val="28"/>
        </w:rPr>
      </w:pPr>
    </w:p>
    <w:p>
      <w:pPr>
        <w:pStyle w:val="9"/>
        <w:spacing w:line="360" w:lineRule="auto"/>
        <w:ind w:left="0" w:leftChars="0"/>
        <w:jc w:val="center"/>
        <w:rPr>
          <w:rFonts w:ascii="宋体" w:hAnsi="宋体" w:eastAsia="宋体" w:cs="宋体"/>
          <w:b/>
          <w:bCs/>
          <w:sz w:val="28"/>
          <w:szCs w:val="28"/>
        </w:rPr>
      </w:pPr>
    </w:p>
    <w:p>
      <w:pPr>
        <w:pStyle w:val="9"/>
        <w:spacing w:line="360" w:lineRule="auto"/>
        <w:ind w:left="0" w:leftChars="0"/>
        <w:jc w:val="center"/>
        <w:rPr>
          <w:rFonts w:ascii="宋体" w:hAnsi="宋体" w:cs="宋体"/>
          <w:b/>
          <w:bCs/>
          <w:sz w:val="28"/>
          <w:szCs w:val="28"/>
        </w:rPr>
      </w:pPr>
      <w:r>
        <w:rPr>
          <w:rFonts w:hint="eastAsia" w:ascii="宋体" w:hAnsi="宋体" w:eastAsia="宋体" w:cs="宋体"/>
          <w:b/>
          <w:bCs/>
          <w:sz w:val="28"/>
          <w:szCs w:val="28"/>
        </w:rPr>
        <w:t>（4）网上竞价文件</w:t>
      </w:r>
      <w:r>
        <w:rPr>
          <w:rFonts w:hint="eastAsia" w:ascii="宋体" w:hAnsi="宋体" w:cs="宋体"/>
          <w:b/>
          <w:bCs/>
          <w:sz w:val="28"/>
          <w:szCs w:val="28"/>
        </w:rPr>
        <w:t>第三章要求的其他证明材料（若有）</w:t>
      </w:r>
    </w:p>
    <w:p>
      <w:pPr>
        <w:pStyle w:val="9"/>
        <w:spacing w:line="360" w:lineRule="auto"/>
        <w:ind w:left="0" w:leftChars="0"/>
        <w:jc w:val="center"/>
        <w:rPr>
          <w:rFonts w:ascii="宋体" w:hAnsi="宋体" w:eastAsia="宋体" w:cs="宋体"/>
          <w:b/>
          <w:bCs/>
          <w:sz w:val="28"/>
          <w:szCs w:val="28"/>
        </w:rPr>
      </w:pPr>
    </w:p>
    <w:p>
      <w:pPr>
        <w:pStyle w:val="9"/>
        <w:spacing w:line="360" w:lineRule="auto"/>
        <w:ind w:left="0" w:leftChars="0"/>
        <w:jc w:val="center"/>
        <w:rPr>
          <w:rFonts w:ascii="宋体" w:hAnsi="宋体" w:eastAsia="宋体" w:cs="宋体"/>
          <w:b/>
          <w:bCs/>
          <w:sz w:val="28"/>
          <w:szCs w:val="28"/>
        </w:rPr>
      </w:pPr>
    </w:p>
    <w:p>
      <w:pPr>
        <w:pStyle w:val="9"/>
        <w:spacing w:line="360" w:lineRule="auto"/>
        <w:ind w:left="0" w:leftChars="0"/>
        <w:jc w:val="center"/>
        <w:rPr>
          <w:rFonts w:ascii="宋体" w:hAnsi="宋体" w:eastAsia="宋体" w:cs="宋体"/>
          <w:b/>
          <w:bCs/>
          <w:sz w:val="28"/>
          <w:szCs w:val="28"/>
        </w:rPr>
      </w:pPr>
    </w:p>
    <w:p>
      <w:pPr>
        <w:pStyle w:val="9"/>
        <w:spacing w:line="360" w:lineRule="auto"/>
        <w:ind w:left="0" w:leftChars="0"/>
        <w:jc w:val="center"/>
        <w:rPr>
          <w:rFonts w:ascii="宋体" w:hAnsi="宋体" w:eastAsia="宋体" w:cs="宋体"/>
          <w:b/>
          <w:bCs/>
          <w:sz w:val="28"/>
          <w:szCs w:val="28"/>
        </w:rPr>
      </w:pPr>
    </w:p>
    <w:p>
      <w:pPr>
        <w:pStyle w:val="9"/>
        <w:spacing w:line="360" w:lineRule="auto"/>
        <w:ind w:left="0" w:leftChars="0"/>
        <w:jc w:val="center"/>
        <w:rPr>
          <w:rFonts w:ascii="宋体" w:hAnsi="宋体" w:eastAsia="宋体" w:cs="宋体"/>
          <w:b/>
          <w:bCs/>
          <w:sz w:val="28"/>
          <w:szCs w:val="28"/>
        </w:rPr>
      </w:pPr>
      <w:r>
        <w:rPr>
          <w:rFonts w:hint="eastAsia" w:ascii="宋体" w:hAnsi="宋体" w:eastAsia="宋体" w:cs="宋体"/>
          <w:b/>
          <w:bCs/>
          <w:sz w:val="28"/>
          <w:szCs w:val="28"/>
        </w:rPr>
        <w:t>在此项下提交</w:t>
      </w:r>
    </w:p>
    <w:p>
      <w:pPr>
        <w:pStyle w:val="10"/>
        <w:rPr>
          <w:rFonts w:ascii="宋体" w:hAnsi="宋体" w:eastAsia="宋体" w:cs="宋体"/>
          <w:b/>
          <w:bCs/>
          <w:sz w:val="28"/>
          <w:szCs w:val="28"/>
        </w:rPr>
      </w:pPr>
    </w:p>
    <w:p>
      <w:pPr>
        <w:pStyle w:val="27"/>
        <w:spacing w:line="360" w:lineRule="auto"/>
        <w:ind w:firstLine="480"/>
        <w:jc w:val="right"/>
        <w:rPr>
          <w:rFonts w:hint="default" w:ascii="宋体" w:hAnsi="宋体" w:eastAsia="宋体" w:cs="宋体"/>
          <w:sz w:val="24"/>
          <w:szCs w:val="24"/>
          <w:lang w:eastAsia="zh-CN"/>
        </w:rPr>
      </w:pPr>
    </w:p>
    <w:p>
      <w:pPr>
        <w:pStyle w:val="27"/>
        <w:spacing w:line="360" w:lineRule="auto"/>
        <w:ind w:firstLine="480"/>
        <w:jc w:val="right"/>
        <w:rPr>
          <w:rFonts w:hint="default" w:ascii="宋体" w:hAnsi="宋体" w:eastAsia="宋体" w:cs="宋体"/>
          <w:sz w:val="24"/>
          <w:szCs w:val="24"/>
          <w:lang w:eastAsia="zh-CN"/>
        </w:rPr>
      </w:pPr>
    </w:p>
    <w:p>
      <w:pPr>
        <w:pStyle w:val="27"/>
        <w:spacing w:line="360" w:lineRule="auto"/>
        <w:ind w:firstLine="480"/>
        <w:jc w:val="right"/>
        <w:rPr>
          <w:rFonts w:hint="default" w:ascii="宋体" w:hAnsi="宋体" w:eastAsia="宋体" w:cs="宋体"/>
          <w:sz w:val="24"/>
          <w:szCs w:val="24"/>
          <w:lang w:eastAsia="zh-CN"/>
        </w:rPr>
      </w:pPr>
    </w:p>
    <w:p>
      <w:pPr>
        <w:pStyle w:val="27"/>
        <w:spacing w:line="360" w:lineRule="auto"/>
        <w:ind w:firstLine="480"/>
        <w:jc w:val="right"/>
        <w:rPr>
          <w:rFonts w:hint="default" w:ascii="宋体" w:hAnsi="宋体" w:eastAsia="宋体" w:cs="宋体"/>
          <w:sz w:val="24"/>
          <w:szCs w:val="24"/>
          <w:lang w:eastAsia="zh-CN"/>
        </w:rPr>
      </w:pPr>
    </w:p>
    <w:p>
      <w:pPr>
        <w:pStyle w:val="27"/>
        <w:spacing w:line="360" w:lineRule="auto"/>
        <w:ind w:firstLine="480"/>
        <w:jc w:val="right"/>
        <w:rPr>
          <w:rFonts w:hint="default" w:ascii="宋体" w:hAnsi="宋体" w:eastAsia="宋体" w:cs="宋体"/>
          <w:sz w:val="24"/>
          <w:szCs w:val="24"/>
        </w:rPr>
      </w:pPr>
      <w:r>
        <w:rPr>
          <w:rFonts w:ascii="宋体" w:hAnsi="宋体" w:eastAsia="宋体" w:cs="宋体"/>
          <w:sz w:val="24"/>
          <w:szCs w:val="24"/>
          <w:lang w:eastAsia="zh-CN"/>
        </w:rPr>
        <w:t>供应商</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7"/>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10"/>
        <w:rPr>
          <w:rFonts w:ascii="宋体" w:hAnsi="宋体" w:eastAsia="宋体" w:cs="宋体"/>
          <w:b/>
          <w:bCs/>
          <w:sz w:val="28"/>
          <w:szCs w:val="28"/>
        </w:rPr>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pPr>
        <w:pStyle w:val="2"/>
        <w:rPr>
          <w:rFonts w:ascii="楷体_GB2312" w:eastAsia="楷体_GB2312"/>
          <w:b/>
          <w:sz w:val="40"/>
          <w:szCs w:val="40"/>
        </w:rPr>
      </w:pPr>
    </w:p>
    <w:p>
      <w:pPr>
        <w:pStyle w:val="9"/>
        <w:rPr>
          <w:rFonts w:ascii="楷体_GB2312" w:eastAsia="楷体_GB2312"/>
          <w:b/>
          <w:sz w:val="40"/>
          <w:szCs w:val="40"/>
        </w:rPr>
      </w:pPr>
    </w:p>
    <w:p>
      <w:pPr>
        <w:pStyle w:val="2"/>
        <w:rPr>
          <w:rFonts w:ascii="楷体_GB2312" w:eastAsia="楷体_GB2312"/>
          <w:b/>
          <w:sz w:val="40"/>
          <w:szCs w:val="40"/>
        </w:rPr>
      </w:pPr>
    </w:p>
    <w:p>
      <w:pPr>
        <w:pStyle w:val="9"/>
        <w:spacing w:line="360" w:lineRule="auto"/>
        <w:ind w:left="0" w:leftChars="0"/>
        <w:jc w:val="center"/>
        <w:rPr>
          <w:rFonts w:ascii="宋体" w:hAnsi="宋体" w:eastAsia="宋体" w:cs="宋体"/>
          <w:b/>
          <w:bCs/>
          <w:sz w:val="28"/>
          <w:szCs w:val="28"/>
        </w:rPr>
      </w:pPr>
      <w:r>
        <w:rPr>
          <w:rFonts w:hint="eastAsia" w:ascii="宋体" w:hAnsi="宋体" w:eastAsia="宋体" w:cs="宋体"/>
          <w:b/>
          <w:bCs/>
          <w:sz w:val="28"/>
          <w:szCs w:val="28"/>
        </w:rPr>
        <w:t>在此项下提交</w:t>
      </w:r>
    </w:p>
    <w:p>
      <w:pPr>
        <w:pStyle w:val="10"/>
        <w:rPr>
          <w:rFonts w:ascii="宋体" w:hAnsi="宋体" w:eastAsia="宋体" w:cs="宋体"/>
          <w:b/>
          <w:bCs/>
          <w:sz w:val="28"/>
          <w:szCs w:val="28"/>
        </w:rPr>
      </w:pPr>
    </w:p>
    <w:p>
      <w:pPr>
        <w:pStyle w:val="27"/>
        <w:spacing w:line="360" w:lineRule="auto"/>
        <w:ind w:firstLine="480"/>
        <w:jc w:val="right"/>
        <w:rPr>
          <w:rFonts w:hint="default" w:ascii="宋体" w:hAnsi="宋体" w:eastAsia="宋体" w:cs="宋体"/>
          <w:sz w:val="24"/>
          <w:szCs w:val="24"/>
          <w:lang w:eastAsia="zh-CN"/>
        </w:rPr>
      </w:pPr>
    </w:p>
    <w:p>
      <w:pPr>
        <w:pStyle w:val="27"/>
        <w:spacing w:line="360" w:lineRule="auto"/>
        <w:ind w:firstLine="480"/>
        <w:jc w:val="right"/>
        <w:rPr>
          <w:rFonts w:hint="default" w:ascii="宋体" w:hAnsi="宋体" w:eastAsia="宋体" w:cs="宋体"/>
          <w:sz w:val="24"/>
          <w:szCs w:val="24"/>
          <w:lang w:eastAsia="zh-CN"/>
        </w:rPr>
      </w:pPr>
    </w:p>
    <w:p>
      <w:pPr>
        <w:pStyle w:val="27"/>
        <w:spacing w:line="360" w:lineRule="auto"/>
        <w:ind w:firstLine="480"/>
        <w:jc w:val="right"/>
        <w:rPr>
          <w:rFonts w:hint="default" w:ascii="宋体" w:hAnsi="宋体" w:eastAsia="宋体" w:cs="宋体"/>
          <w:sz w:val="24"/>
          <w:szCs w:val="24"/>
          <w:lang w:eastAsia="zh-CN"/>
        </w:rPr>
      </w:pPr>
    </w:p>
    <w:p>
      <w:pPr>
        <w:pStyle w:val="27"/>
        <w:spacing w:line="360" w:lineRule="auto"/>
        <w:ind w:firstLine="480"/>
        <w:jc w:val="right"/>
        <w:rPr>
          <w:rFonts w:hint="default" w:ascii="宋体" w:hAnsi="宋体" w:eastAsia="宋体" w:cs="宋体"/>
          <w:sz w:val="24"/>
          <w:szCs w:val="24"/>
          <w:lang w:eastAsia="zh-CN"/>
        </w:rPr>
      </w:pPr>
    </w:p>
    <w:p>
      <w:pPr>
        <w:pStyle w:val="27"/>
        <w:spacing w:line="360" w:lineRule="auto"/>
        <w:ind w:firstLine="480"/>
        <w:jc w:val="right"/>
        <w:rPr>
          <w:rFonts w:hint="default" w:ascii="宋体" w:hAnsi="宋体" w:eastAsia="宋体" w:cs="宋体"/>
          <w:sz w:val="24"/>
          <w:szCs w:val="24"/>
        </w:rPr>
      </w:pPr>
      <w:r>
        <w:rPr>
          <w:rFonts w:ascii="宋体" w:hAnsi="宋体" w:eastAsia="宋体" w:cs="宋体"/>
          <w:sz w:val="24"/>
          <w:szCs w:val="24"/>
          <w:lang w:eastAsia="zh-CN"/>
        </w:rPr>
        <w:t>供应商</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7"/>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9"/>
        <w:rPr>
          <w:rFonts w:ascii="楷体_GB2312" w:eastAsia="楷体_GB2312"/>
          <w:b/>
          <w:sz w:val="44"/>
          <w:szCs w:val="44"/>
        </w:rPr>
      </w:pPr>
    </w:p>
    <w:p>
      <w:pPr>
        <w:pStyle w:val="2"/>
        <w:rPr>
          <w:rFonts w:ascii="楷体_GB2312" w:eastAsia="楷体_GB2312"/>
          <w:b/>
          <w:sz w:val="44"/>
          <w:szCs w:val="44"/>
        </w:rPr>
      </w:pPr>
    </w:p>
    <w:p>
      <w:pPr>
        <w:pStyle w:val="9"/>
        <w:rPr>
          <w:rFonts w:ascii="楷体_GB2312" w:eastAsia="楷体_GB2312"/>
          <w:b/>
          <w:sz w:val="44"/>
          <w:szCs w:val="44"/>
        </w:rPr>
      </w:pPr>
    </w:p>
    <w:p>
      <w:pPr>
        <w:pStyle w:val="2"/>
        <w:rPr>
          <w:rFonts w:ascii="楷体_GB2312" w:eastAsia="楷体_GB2312"/>
          <w:b/>
          <w:sz w:val="44"/>
          <w:szCs w:val="44"/>
        </w:rPr>
      </w:pPr>
    </w:p>
    <w:p>
      <w:pPr>
        <w:pStyle w:val="9"/>
        <w:rPr>
          <w:rFonts w:ascii="楷体_GB2312" w:eastAsia="楷体_GB2312"/>
          <w:b/>
          <w:sz w:val="44"/>
          <w:szCs w:val="44"/>
        </w:rPr>
      </w:pPr>
    </w:p>
    <w:p>
      <w:pPr>
        <w:pStyle w:val="2"/>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2"/>
        <w:spacing w:after="120" w:line="500" w:lineRule="exact"/>
        <w:outlineLvl w:val="9"/>
        <w:rPr>
          <w:rStyle w:val="23"/>
          <w:rFonts w:hAnsi="宋体" w:eastAsia="宋体" w:cs="宋体"/>
          <w:b/>
          <w:bCs/>
          <w:color w:val="FF0000"/>
          <w:sz w:val="44"/>
          <w:szCs w:val="44"/>
        </w:rPr>
      </w:pPr>
    </w:p>
    <w:p>
      <w:pPr>
        <w:pStyle w:val="22"/>
        <w:spacing w:after="120" w:line="500" w:lineRule="exact"/>
        <w:jc w:val="center"/>
        <w:outlineLvl w:val="9"/>
        <w:rPr>
          <w:rStyle w:val="23"/>
          <w:rFonts w:hAnsi="宋体" w:eastAsia="宋体" w:cs="宋体"/>
          <w:b/>
          <w:bCs/>
          <w:color w:val="FF0000"/>
          <w:sz w:val="44"/>
          <w:szCs w:val="44"/>
        </w:rPr>
      </w:pPr>
      <w:r>
        <w:rPr>
          <w:rStyle w:val="23"/>
          <w:rFonts w:hint="eastAsia" w:hAnsi="宋体" w:eastAsia="宋体" w:cs="宋体"/>
          <w:b/>
          <w:bCs/>
          <w:color w:val="FF0000"/>
          <w:sz w:val="44"/>
          <w:szCs w:val="44"/>
        </w:rPr>
        <w:t>（第二部分  报价部分）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5"/>
      </w:pPr>
    </w:p>
    <w:p>
      <w:pPr>
        <w:spacing w:line="1000" w:lineRule="exact"/>
        <w:ind w:firstLine="1920" w:firstLineChars="200"/>
        <w:jc w:val="left"/>
        <w:rPr>
          <w:color w:val="000000"/>
          <w:sz w:val="96"/>
          <w:szCs w:val="96"/>
        </w:rPr>
      </w:pPr>
    </w:p>
    <w:p>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p>
      <w:pPr>
        <w:pStyle w:val="10"/>
      </w:pPr>
    </w:p>
    <w:p>
      <w:pPr>
        <w:pStyle w:val="6"/>
        <w:keepNext w:val="0"/>
        <w:keepLines w:val="0"/>
        <w:jc w:val="center"/>
        <w:rPr>
          <w:rFonts w:hint="default"/>
        </w:rPr>
      </w:pPr>
    </w:p>
    <w:p/>
    <w:p>
      <w:pPr>
        <w:pStyle w:val="6"/>
        <w:keepNext w:val="0"/>
        <w:keepLines w:val="0"/>
        <w:jc w:val="center"/>
        <w:rPr>
          <w:rFonts w:hint="default"/>
        </w:rPr>
      </w:pPr>
    </w:p>
    <w:p>
      <w:pPr>
        <w:pStyle w:val="6"/>
        <w:keepNext w:val="0"/>
        <w:keepLines w:val="0"/>
        <w:jc w:val="center"/>
        <w:rPr>
          <w:rFonts w:hint="default"/>
        </w:rPr>
      </w:pPr>
      <w:r>
        <w:t>1、报价一览表</w:t>
      </w:r>
    </w:p>
    <w:p>
      <w:pPr>
        <w:pStyle w:val="5"/>
        <w:rPr>
          <w:sz w:val="24"/>
          <w:szCs w:val="24"/>
        </w:rPr>
      </w:pPr>
      <w:r>
        <w:rPr>
          <w:rFonts w:hint="eastAsia"/>
          <w:sz w:val="24"/>
          <w:szCs w:val="24"/>
        </w:rPr>
        <w:t xml:space="preserve">项目编号：    </w:t>
      </w:r>
    </w:p>
    <w:p>
      <w:pPr>
        <w:pStyle w:val="5"/>
        <w:jc w:val="both"/>
        <w:rPr>
          <w:rFonts w:cs="宋体"/>
          <w:sz w:val="24"/>
        </w:rPr>
      </w:pPr>
      <w:r>
        <w:rPr>
          <w:rFonts w:hint="eastAsia"/>
          <w:sz w:val="24"/>
          <w:szCs w:val="24"/>
        </w:rPr>
        <w:t xml:space="preserve">项目名称: </w:t>
      </w:r>
    </w:p>
    <w:p>
      <w:pPr>
        <w:pStyle w:val="25"/>
        <w:ind w:firstLine="6240" w:firstLineChars="2600"/>
        <w:rPr>
          <w:rFonts w:ascii="宋体" w:hAnsi="宋体"/>
          <w:sz w:val="24"/>
        </w:rPr>
      </w:pPr>
      <w:r>
        <w:rPr>
          <w:rFonts w:hint="eastAsia" w:ascii="宋体" w:hAnsi="宋体"/>
          <w:sz w:val="24"/>
        </w:rPr>
        <w:t>金额单位：人民币元</w:t>
      </w:r>
    </w:p>
    <w:tbl>
      <w:tblPr>
        <w:tblStyle w:val="18"/>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ind w:left="-120" w:leftChars="-50" w:right="-120" w:rightChars="-50"/>
              <w:jc w:val="center"/>
              <w:rPr>
                <w:rFonts w:hAnsi="宋体" w:eastAsia="宋体" w:cs="Times New Roman"/>
                <w:kern w:val="2"/>
                <w:sz w:val="24"/>
              </w:rPr>
            </w:pPr>
            <w:r>
              <w:rPr>
                <w:rFonts w:hint="eastAsia" w:hAnsi="宋体" w:eastAsia="宋体" w:cs="Times New Roman"/>
                <w:kern w:val="2"/>
                <w:sz w:val="24"/>
              </w:rPr>
              <w:t>合同包</w:t>
            </w:r>
          </w:p>
        </w:tc>
        <w:tc>
          <w:tcPr>
            <w:tcW w:w="797" w:type="dxa"/>
            <w:vAlign w:val="center"/>
          </w:tcPr>
          <w:p>
            <w:pPr>
              <w:pStyle w:val="11"/>
              <w:snapToGrid w:val="0"/>
              <w:ind w:left="-120" w:leftChars="-50" w:right="-120" w:rightChars="-50"/>
              <w:jc w:val="center"/>
              <w:rPr>
                <w:rFonts w:hAnsi="宋体" w:eastAsia="宋体" w:cs="Times New Roman"/>
                <w:kern w:val="2"/>
                <w:sz w:val="24"/>
              </w:rPr>
            </w:pPr>
            <w:r>
              <w:rPr>
                <w:rFonts w:hint="eastAsia" w:hAnsi="宋体" w:eastAsia="宋体" w:cs="Times New Roman"/>
                <w:kern w:val="2"/>
                <w:sz w:val="24"/>
              </w:rPr>
              <w:t>品目号</w:t>
            </w:r>
          </w:p>
        </w:tc>
        <w:tc>
          <w:tcPr>
            <w:tcW w:w="1967" w:type="dxa"/>
            <w:vAlign w:val="center"/>
          </w:tcPr>
          <w:p>
            <w:pPr>
              <w:pStyle w:val="11"/>
              <w:snapToGrid w:val="0"/>
              <w:ind w:left="-120" w:leftChars="-50" w:right="-120" w:rightChars="-50"/>
              <w:jc w:val="center"/>
              <w:rPr>
                <w:rFonts w:hAnsi="宋体" w:eastAsia="宋体" w:cs="Times New Roman"/>
                <w:kern w:val="2"/>
                <w:sz w:val="24"/>
              </w:rPr>
            </w:pPr>
            <w:r>
              <w:rPr>
                <w:rFonts w:hint="eastAsia" w:hAnsi="宋体" w:eastAsia="宋体" w:cs="Times New Roman"/>
                <w:kern w:val="2"/>
                <w:sz w:val="24"/>
              </w:rPr>
              <w:t>采购标的</w:t>
            </w:r>
          </w:p>
        </w:tc>
        <w:tc>
          <w:tcPr>
            <w:tcW w:w="1289" w:type="dxa"/>
            <w:vAlign w:val="center"/>
          </w:tcPr>
          <w:p>
            <w:pPr>
              <w:pStyle w:val="11"/>
              <w:snapToGrid w:val="0"/>
              <w:ind w:left="-120" w:leftChars="-50" w:right="-120" w:rightChars="-50"/>
              <w:jc w:val="center"/>
              <w:rPr>
                <w:rFonts w:hAnsi="宋体" w:eastAsia="宋体" w:cs="Times New Roman"/>
                <w:kern w:val="2"/>
                <w:sz w:val="24"/>
              </w:rPr>
            </w:pPr>
            <w:r>
              <w:rPr>
                <w:rFonts w:hint="eastAsia" w:hAnsi="宋体" w:eastAsia="宋体" w:cs="Times New Roman"/>
                <w:kern w:val="2"/>
                <w:sz w:val="24"/>
              </w:rPr>
              <w:t>数量</w:t>
            </w:r>
          </w:p>
        </w:tc>
        <w:tc>
          <w:tcPr>
            <w:tcW w:w="1613" w:type="dxa"/>
            <w:vAlign w:val="center"/>
          </w:tcPr>
          <w:p>
            <w:pPr>
              <w:pStyle w:val="11"/>
              <w:snapToGrid w:val="0"/>
              <w:ind w:left="-120" w:leftChars="-50" w:right="-120" w:rightChars="-50"/>
              <w:jc w:val="center"/>
              <w:rPr>
                <w:rFonts w:hAnsi="宋体" w:eastAsia="宋体" w:cs="Times New Roman"/>
                <w:kern w:val="2"/>
                <w:sz w:val="24"/>
              </w:rPr>
            </w:pPr>
            <w:r>
              <w:rPr>
                <w:rFonts w:hint="eastAsia" w:hAnsi="宋体" w:eastAsia="宋体" w:cs="Times New Roman"/>
                <w:kern w:val="2"/>
                <w:sz w:val="24"/>
              </w:rPr>
              <w:t>单价</w:t>
            </w:r>
          </w:p>
        </w:tc>
        <w:tc>
          <w:tcPr>
            <w:tcW w:w="2746" w:type="dxa"/>
            <w:vAlign w:val="center"/>
          </w:tcPr>
          <w:p>
            <w:pPr>
              <w:pStyle w:val="11"/>
              <w:snapToGrid w:val="0"/>
              <w:ind w:left="-120" w:leftChars="-50" w:right="-120" w:rightChars="-50"/>
              <w:jc w:val="center"/>
              <w:rPr>
                <w:rFonts w:hAnsi="宋体" w:eastAsia="宋体" w:cs="Times New Roman"/>
                <w:kern w:val="2"/>
                <w:sz w:val="24"/>
              </w:rPr>
            </w:pPr>
            <w:r>
              <w:rPr>
                <w:rFonts w:hint="eastAsia" w:hAnsi="宋体" w:eastAsia="宋体" w:cs="Times New Roman"/>
                <w:kern w:val="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eastAsia="宋体" w:cs="Times New Roman"/>
                <w:sz w:val="24"/>
              </w:rPr>
            </w:pPr>
          </w:p>
        </w:tc>
        <w:tc>
          <w:tcPr>
            <w:tcW w:w="797" w:type="dxa"/>
            <w:vAlign w:val="center"/>
          </w:tcPr>
          <w:p>
            <w:pPr>
              <w:snapToGrid w:val="0"/>
              <w:spacing w:line="360" w:lineRule="exact"/>
              <w:jc w:val="center"/>
              <w:rPr>
                <w:rFonts w:ascii="宋体" w:hAnsi="宋体" w:eastAsia="宋体" w:cs="Times New Roman"/>
                <w:sz w:val="24"/>
              </w:rPr>
            </w:pPr>
          </w:p>
        </w:tc>
        <w:tc>
          <w:tcPr>
            <w:tcW w:w="1967" w:type="dxa"/>
            <w:vAlign w:val="center"/>
          </w:tcPr>
          <w:p>
            <w:pPr>
              <w:snapToGrid w:val="0"/>
              <w:spacing w:line="360" w:lineRule="exact"/>
              <w:jc w:val="center"/>
              <w:rPr>
                <w:rFonts w:ascii="宋体" w:hAnsi="宋体" w:eastAsia="宋体" w:cs="Times New Roman"/>
                <w:sz w:val="24"/>
              </w:rPr>
            </w:pPr>
          </w:p>
        </w:tc>
        <w:tc>
          <w:tcPr>
            <w:tcW w:w="1289" w:type="dxa"/>
            <w:vAlign w:val="center"/>
          </w:tcPr>
          <w:p>
            <w:pPr>
              <w:snapToGrid w:val="0"/>
              <w:spacing w:line="360" w:lineRule="exact"/>
              <w:jc w:val="center"/>
              <w:rPr>
                <w:rFonts w:ascii="宋体" w:hAnsi="宋体" w:eastAsia="宋体" w:cs="Times New Roman"/>
                <w:sz w:val="24"/>
              </w:rPr>
            </w:pPr>
          </w:p>
        </w:tc>
        <w:tc>
          <w:tcPr>
            <w:tcW w:w="1613" w:type="dxa"/>
            <w:vAlign w:val="center"/>
          </w:tcPr>
          <w:p>
            <w:pPr>
              <w:snapToGrid w:val="0"/>
              <w:spacing w:line="360" w:lineRule="exact"/>
              <w:jc w:val="center"/>
              <w:rPr>
                <w:rFonts w:ascii="宋体" w:hAnsi="宋体" w:eastAsia="宋体" w:cs="宋体"/>
                <w:kern w:val="0"/>
                <w:sz w:val="24"/>
              </w:rPr>
            </w:pPr>
          </w:p>
        </w:tc>
        <w:tc>
          <w:tcPr>
            <w:tcW w:w="2746" w:type="dxa"/>
            <w:vAlign w:val="center"/>
          </w:tcPr>
          <w:p>
            <w:pPr>
              <w:widowControl/>
              <w:spacing w:line="440" w:lineRule="exact"/>
              <w:jc w:val="left"/>
              <w:rPr>
                <w:rFonts w:ascii="宋体" w:hAnsi="宋体" w:eastAsia="宋体" w:cs="Times New Roman"/>
                <w:sz w:val="24"/>
              </w:rPr>
            </w:pPr>
          </w:p>
        </w:tc>
      </w:tr>
    </w:tbl>
    <w:p>
      <w:pPr>
        <w:pStyle w:val="25"/>
        <w:ind w:firstLine="6240" w:firstLineChars="2600"/>
        <w:rPr>
          <w:rFonts w:ascii="宋体" w:hAnsi="宋体"/>
          <w:sz w:val="24"/>
        </w:rPr>
      </w:pPr>
    </w:p>
    <w:p>
      <w:pPr>
        <w:pStyle w:val="25"/>
        <w:ind w:firstLine="6240" w:firstLineChars="2600"/>
        <w:rPr>
          <w:rFonts w:ascii="宋体" w:hAnsi="宋体"/>
          <w:sz w:val="24"/>
        </w:rPr>
      </w:pPr>
    </w:p>
    <w:p>
      <w:pPr>
        <w:pStyle w:val="25"/>
        <w:ind w:firstLine="6240" w:firstLineChars="2600"/>
        <w:rPr>
          <w:rFonts w:ascii="宋体" w:hAnsi="宋体"/>
          <w:sz w:val="24"/>
        </w:rPr>
      </w:pPr>
    </w:p>
    <w:p>
      <w:pPr>
        <w:pStyle w:val="14"/>
        <w:spacing w:before="75" w:beforeAutospacing="0" w:after="75" w:afterAutospacing="0"/>
        <w:rPr>
          <w:sz w:val="28"/>
          <w:szCs w:val="28"/>
        </w:rPr>
      </w:pPr>
    </w:p>
    <w:p>
      <w:pPr>
        <w:spacing w:line="360" w:lineRule="auto"/>
        <w:ind w:firstLine="3240" w:firstLineChars="1350"/>
        <w:rPr>
          <w:rFonts w:ascii="宋体" w:hAnsi="宋体"/>
          <w:sz w:val="24"/>
        </w:rPr>
      </w:pPr>
      <w:r>
        <w:rPr>
          <w:rFonts w:hint="eastAsia" w:ascii="宋体" w:hAnsi="宋体"/>
          <w:sz w:val="24"/>
        </w:rPr>
        <w:t>供应商（全称并加盖公章）：</w:t>
      </w:r>
    </w:p>
    <w:p>
      <w:pPr>
        <w:spacing w:line="360" w:lineRule="auto"/>
        <w:ind w:firstLine="3240" w:firstLineChars="1350"/>
        <w:rPr>
          <w:rFonts w:ascii="宋体" w:hAnsi="宋体"/>
          <w:sz w:val="24"/>
        </w:rPr>
      </w:pPr>
      <w:r>
        <w:rPr>
          <w:rFonts w:hint="eastAsia" w:ascii="宋体" w:hAnsi="宋体"/>
          <w:sz w:val="24"/>
        </w:rPr>
        <w:t>供应商代表签字：</w:t>
      </w:r>
    </w:p>
    <w:p>
      <w:pPr>
        <w:spacing w:line="360" w:lineRule="auto"/>
        <w:ind w:firstLine="3240" w:firstLineChars="1350"/>
      </w:pPr>
      <w:r>
        <w:rPr>
          <w:rFonts w:hint="eastAsia" w:ascii="宋体" w:hAnsi="宋体"/>
          <w:sz w:val="24"/>
        </w:rPr>
        <w:t>日期：</w:t>
      </w:r>
    </w:p>
    <w:p/>
    <w:p/>
    <w:p/>
    <w:p>
      <w:pPr>
        <w:pStyle w:val="6"/>
        <w:rPr>
          <w:rFonts w:hint="default"/>
        </w:rPr>
      </w:pPr>
    </w:p>
    <w:p/>
    <w:p>
      <w:pPr>
        <w:pStyle w:val="6"/>
        <w:rPr>
          <w:rFonts w:hint="default"/>
        </w:rPr>
      </w:pPr>
    </w:p>
    <w:p/>
    <w:p>
      <w:pPr>
        <w:numPr>
          <w:ilvl w:val="0"/>
          <w:numId w:val="4"/>
        </w:numPr>
        <w:jc w:val="center"/>
        <w:rPr>
          <w:rFonts w:hint="default"/>
        </w:rPr>
      </w:pPr>
      <w:r>
        <w:br w:type="page"/>
      </w:r>
    </w:p>
    <w:p>
      <w:pPr>
        <w:pStyle w:val="6"/>
        <w:numPr>
          <w:ilvl w:val="0"/>
          <w:numId w:val="0"/>
        </w:numPr>
        <w:ind w:left="0"/>
        <w:jc w:val="center"/>
        <w:rPr>
          <w:rFonts w:hint="default"/>
        </w:rPr>
      </w:pPr>
      <w:r>
        <w:rPr>
          <w:rFonts w:hint="eastAsia"/>
          <w:lang w:val="en-US" w:eastAsia="zh-CN"/>
        </w:rPr>
        <w:t>2、货物（服务）</w:t>
      </w:r>
      <w:r>
        <w:t>分项报价表（若有）</w:t>
      </w:r>
    </w:p>
    <w:p>
      <w:pPr>
        <w:pStyle w:val="25"/>
        <w:spacing w:line="360" w:lineRule="auto"/>
        <w:rPr>
          <w:rFonts w:ascii="宋体" w:hAnsi="宋体"/>
          <w:b/>
          <w:bCs/>
          <w:color w:val="FF0000"/>
          <w:sz w:val="24"/>
        </w:rPr>
      </w:pPr>
      <w:r>
        <w:rPr>
          <w:rFonts w:hint="eastAsia" w:ascii="宋体" w:hAnsi="宋体"/>
          <w:b/>
          <w:bCs/>
          <w:color w:val="FF0000"/>
          <w:sz w:val="24"/>
        </w:rPr>
        <w:t>【编制说明】</w:t>
      </w:r>
    </w:p>
    <w:p>
      <w:pPr>
        <w:pStyle w:val="14"/>
        <w:numPr>
          <w:ilvl w:val="0"/>
          <w:numId w:val="5"/>
        </w:numPr>
        <w:spacing w:before="75" w:beforeAutospacing="0" w:after="75" w:afterAutospacing="0" w:line="360" w:lineRule="auto"/>
        <w:rPr>
          <w:b/>
          <w:bCs/>
          <w:color w:val="FF0000"/>
        </w:rPr>
      </w:pPr>
      <w:r>
        <w:rPr>
          <w:rFonts w:hint="eastAsia"/>
          <w:b/>
          <w:bCs/>
          <w:color w:val="FF0000"/>
        </w:rPr>
        <w:t>供应商应在</w:t>
      </w:r>
      <w:r>
        <w:rPr>
          <w:rFonts w:hint="eastAsia"/>
          <w:b/>
          <w:bCs/>
          <w:color w:val="FF0000"/>
          <w:lang w:eastAsia="zh-CN"/>
        </w:rPr>
        <w:t>网上竞价</w:t>
      </w:r>
      <w:r>
        <w:rPr>
          <w:rFonts w:hint="eastAsia"/>
          <w:b/>
          <w:bCs/>
          <w:color w:val="FF0000"/>
        </w:rPr>
        <w:t>系统平台中报出</w:t>
      </w:r>
      <w:r>
        <w:rPr>
          <w:rFonts w:hint="eastAsia"/>
          <w:b/>
          <w:bCs/>
          <w:color w:val="FF0000"/>
          <w:lang w:eastAsia="zh-CN"/>
        </w:rPr>
        <w:t>项目</w:t>
      </w:r>
      <w:r>
        <w:rPr>
          <w:rFonts w:hint="eastAsia"/>
          <w:b/>
          <w:bCs/>
          <w:color w:val="FF0000"/>
        </w:rPr>
        <w:t>总价，在</w:t>
      </w:r>
      <w:r>
        <w:rPr>
          <w:rFonts w:hint="eastAsia"/>
          <w:b/>
          <w:bCs/>
          <w:color w:val="FF0000"/>
          <w:lang w:eastAsia="zh-CN"/>
        </w:rPr>
        <w:t>网上</w:t>
      </w:r>
      <w:r>
        <w:rPr>
          <w:rFonts w:hint="eastAsia"/>
          <w:b/>
          <w:bCs/>
          <w:color w:val="FF0000"/>
        </w:rPr>
        <w:t>竞价过程中无需上传分项报价表（若有）。</w:t>
      </w:r>
    </w:p>
    <w:p>
      <w:pPr>
        <w:pStyle w:val="14"/>
        <w:numPr>
          <w:ilvl w:val="0"/>
          <w:numId w:val="5"/>
        </w:numPr>
        <w:spacing w:before="75" w:beforeAutospacing="0" w:after="75" w:afterAutospacing="0" w:line="360" w:lineRule="auto"/>
        <w:rPr>
          <w:rFonts w:hint="eastAsia" w:eastAsia="宋体"/>
          <w:b/>
          <w:bCs/>
          <w:color w:val="FF0000"/>
        </w:rPr>
      </w:pPr>
      <w:r>
        <w:rPr>
          <w:rFonts w:hint="eastAsia"/>
          <w:b/>
          <w:bCs/>
          <w:color w:val="FF0000"/>
        </w:rPr>
        <w:t>成交供应商的分项报价表（若有）随纸质响应文件提供。</w:t>
      </w:r>
    </w:p>
    <w:p>
      <w:pPr>
        <w:pStyle w:val="14"/>
        <w:numPr>
          <w:ilvl w:val="0"/>
          <w:numId w:val="5"/>
        </w:numPr>
        <w:spacing w:before="75" w:beforeAutospacing="0" w:after="75" w:afterAutospacing="0" w:line="360" w:lineRule="auto"/>
        <w:rPr>
          <w:rFonts w:hint="eastAsia" w:eastAsia="宋体"/>
          <w:b/>
          <w:bCs/>
          <w:color w:val="FF0000"/>
          <w:lang w:val="en-US" w:eastAsia="zh-CN"/>
        </w:rPr>
      </w:pPr>
      <w:r>
        <w:rPr>
          <w:rFonts w:hint="eastAsia"/>
          <w:b/>
          <w:bCs/>
          <w:color w:val="FF0000"/>
          <w:lang w:val="en-US" w:eastAsia="zh-CN"/>
        </w:rPr>
        <w:t>本表为货物、服务项目适用。</w:t>
      </w:r>
    </w:p>
    <w:p>
      <w:pPr>
        <w:pStyle w:val="5"/>
        <w:rPr>
          <w:sz w:val="24"/>
          <w:szCs w:val="24"/>
        </w:rPr>
      </w:pPr>
      <w:r>
        <w:rPr>
          <w:rFonts w:hint="eastAsia"/>
          <w:sz w:val="24"/>
          <w:szCs w:val="24"/>
        </w:rPr>
        <w:t xml:space="preserve">项目编号：    </w:t>
      </w:r>
    </w:p>
    <w:p>
      <w:pPr>
        <w:pStyle w:val="5"/>
        <w:jc w:val="both"/>
        <w:rPr>
          <w:rFonts w:cs="宋体"/>
          <w:sz w:val="24"/>
        </w:rPr>
      </w:pPr>
      <w:r>
        <w:rPr>
          <w:rFonts w:hint="eastAsia"/>
          <w:sz w:val="24"/>
          <w:szCs w:val="24"/>
        </w:rPr>
        <w:t xml:space="preserve">项目名称: </w:t>
      </w:r>
    </w:p>
    <w:p>
      <w:pPr>
        <w:pStyle w:val="25"/>
        <w:ind w:firstLine="6240" w:firstLineChars="2600"/>
        <w:rPr>
          <w:rFonts w:ascii="宋体" w:hAnsi="宋体"/>
          <w:sz w:val="24"/>
        </w:rPr>
      </w:pPr>
      <w:r>
        <w:rPr>
          <w:rFonts w:hint="eastAsia" w:ascii="宋体" w:hAnsi="宋体"/>
          <w:sz w:val="24"/>
        </w:rPr>
        <w:t>金额单位：人民币元</w:t>
      </w:r>
    </w:p>
    <w:tbl>
      <w:tblPr>
        <w:tblStyle w:val="18"/>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ind w:left="-120" w:leftChars="-50" w:right="-120" w:rightChars="-50"/>
              <w:jc w:val="center"/>
              <w:rPr>
                <w:rFonts w:hAnsi="宋体" w:eastAsia="宋体" w:cs="Times New Roman"/>
                <w:kern w:val="2"/>
                <w:sz w:val="24"/>
              </w:rPr>
            </w:pPr>
            <w:r>
              <w:rPr>
                <w:rFonts w:hint="eastAsia" w:hAnsi="宋体" w:eastAsia="宋体" w:cs="Times New Roman"/>
                <w:kern w:val="2"/>
                <w:sz w:val="24"/>
              </w:rPr>
              <w:t>合同包</w:t>
            </w:r>
          </w:p>
        </w:tc>
        <w:tc>
          <w:tcPr>
            <w:tcW w:w="797" w:type="dxa"/>
            <w:vAlign w:val="center"/>
          </w:tcPr>
          <w:p>
            <w:pPr>
              <w:pStyle w:val="11"/>
              <w:snapToGrid w:val="0"/>
              <w:ind w:left="-120" w:leftChars="-50" w:right="-120" w:rightChars="-50"/>
              <w:jc w:val="center"/>
              <w:rPr>
                <w:rFonts w:hAnsi="宋体" w:eastAsia="宋体" w:cs="Times New Roman"/>
                <w:kern w:val="2"/>
                <w:sz w:val="24"/>
              </w:rPr>
            </w:pPr>
            <w:r>
              <w:rPr>
                <w:rFonts w:hint="eastAsia" w:hAnsi="宋体" w:eastAsia="宋体" w:cs="Times New Roman"/>
                <w:kern w:val="2"/>
                <w:sz w:val="24"/>
              </w:rPr>
              <w:t>品目号</w:t>
            </w:r>
          </w:p>
        </w:tc>
        <w:tc>
          <w:tcPr>
            <w:tcW w:w="1967" w:type="dxa"/>
            <w:vAlign w:val="center"/>
          </w:tcPr>
          <w:p>
            <w:pPr>
              <w:pStyle w:val="11"/>
              <w:snapToGrid w:val="0"/>
              <w:ind w:left="-120" w:leftChars="-50" w:right="-120" w:rightChars="-50"/>
              <w:jc w:val="center"/>
              <w:rPr>
                <w:rFonts w:hAnsi="宋体" w:eastAsia="宋体" w:cs="Times New Roman"/>
                <w:kern w:val="2"/>
                <w:sz w:val="24"/>
              </w:rPr>
            </w:pPr>
            <w:r>
              <w:rPr>
                <w:rFonts w:hint="eastAsia" w:hAnsi="宋体" w:eastAsia="宋体" w:cs="Times New Roman"/>
                <w:kern w:val="2"/>
                <w:sz w:val="24"/>
              </w:rPr>
              <w:t>货物</w:t>
            </w:r>
            <w:r>
              <w:rPr>
                <w:rFonts w:hint="eastAsia" w:hAnsi="宋体" w:eastAsia="宋体" w:cs="Times New Roman"/>
                <w:kern w:val="2"/>
                <w:sz w:val="24"/>
                <w:lang w:val="en-US" w:eastAsia="zh-CN"/>
              </w:rPr>
              <w:t>/服务</w:t>
            </w:r>
            <w:r>
              <w:rPr>
                <w:rFonts w:hint="eastAsia" w:hAnsi="宋体" w:eastAsia="宋体" w:cs="Times New Roman"/>
                <w:kern w:val="2"/>
                <w:sz w:val="24"/>
              </w:rPr>
              <w:t>名称</w:t>
            </w:r>
          </w:p>
        </w:tc>
        <w:tc>
          <w:tcPr>
            <w:tcW w:w="1289" w:type="dxa"/>
            <w:vAlign w:val="center"/>
          </w:tcPr>
          <w:p>
            <w:pPr>
              <w:pStyle w:val="11"/>
              <w:snapToGrid w:val="0"/>
              <w:ind w:left="-120" w:leftChars="-50" w:right="-120" w:rightChars="-50"/>
              <w:jc w:val="center"/>
              <w:rPr>
                <w:rFonts w:hAnsi="宋体" w:eastAsia="宋体" w:cs="Times New Roman"/>
                <w:kern w:val="2"/>
                <w:sz w:val="24"/>
              </w:rPr>
            </w:pPr>
            <w:r>
              <w:rPr>
                <w:rFonts w:hint="eastAsia" w:hAnsi="宋体" w:eastAsia="宋体" w:cs="Times New Roman"/>
                <w:kern w:val="2"/>
                <w:sz w:val="24"/>
              </w:rPr>
              <w:t>数量</w:t>
            </w:r>
          </w:p>
        </w:tc>
        <w:tc>
          <w:tcPr>
            <w:tcW w:w="1613" w:type="dxa"/>
            <w:vAlign w:val="center"/>
          </w:tcPr>
          <w:p>
            <w:pPr>
              <w:pStyle w:val="11"/>
              <w:snapToGrid w:val="0"/>
              <w:ind w:left="-120" w:leftChars="-50" w:right="-120" w:rightChars="-50"/>
              <w:jc w:val="center"/>
              <w:rPr>
                <w:rFonts w:hAnsi="宋体" w:eastAsia="宋体" w:cs="Times New Roman"/>
                <w:kern w:val="2"/>
                <w:sz w:val="24"/>
              </w:rPr>
            </w:pPr>
            <w:r>
              <w:rPr>
                <w:rFonts w:hint="eastAsia" w:hAnsi="宋体" w:eastAsia="宋体" w:cs="Times New Roman"/>
                <w:kern w:val="2"/>
                <w:sz w:val="24"/>
              </w:rPr>
              <w:t>单价</w:t>
            </w:r>
          </w:p>
        </w:tc>
        <w:tc>
          <w:tcPr>
            <w:tcW w:w="2746" w:type="dxa"/>
            <w:vAlign w:val="center"/>
          </w:tcPr>
          <w:p>
            <w:pPr>
              <w:pStyle w:val="11"/>
              <w:snapToGrid w:val="0"/>
              <w:ind w:left="-120" w:leftChars="-50" w:right="-120" w:rightChars="-50"/>
              <w:jc w:val="center"/>
              <w:rPr>
                <w:rFonts w:hAnsi="宋体" w:eastAsia="宋体" w:cs="Times New Roman"/>
                <w:kern w:val="2"/>
                <w:sz w:val="24"/>
              </w:rPr>
            </w:pPr>
            <w:r>
              <w:rPr>
                <w:rFonts w:hint="eastAsia" w:hAnsi="宋体" w:eastAsia="宋体" w:cs="Times New Roman"/>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eastAsia="宋体" w:cs="Times New Roman"/>
                <w:sz w:val="24"/>
              </w:rPr>
            </w:pPr>
          </w:p>
        </w:tc>
        <w:tc>
          <w:tcPr>
            <w:tcW w:w="797" w:type="dxa"/>
            <w:vAlign w:val="center"/>
          </w:tcPr>
          <w:p>
            <w:pPr>
              <w:snapToGrid w:val="0"/>
              <w:spacing w:line="360" w:lineRule="exact"/>
              <w:jc w:val="center"/>
              <w:rPr>
                <w:rFonts w:ascii="宋体" w:hAnsi="宋体" w:eastAsia="宋体" w:cs="Times New Roman"/>
                <w:sz w:val="24"/>
              </w:rPr>
            </w:pPr>
          </w:p>
        </w:tc>
        <w:tc>
          <w:tcPr>
            <w:tcW w:w="1967" w:type="dxa"/>
            <w:vAlign w:val="center"/>
          </w:tcPr>
          <w:p>
            <w:pPr>
              <w:snapToGrid w:val="0"/>
              <w:spacing w:line="360" w:lineRule="exact"/>
              <w:jc w:val="center"/>
              <w:rPr>
                <w:rFonts w:ascii="宋体" w:hAnsi="宋体" w:eastAsia="宋体" w:cs="Times New Roman"/>
                <w:sz w:val="24"/>
              </w:rPr>
            </w:pPr>
          </w:p>
        </w:tc>
        <w:tc>
          <w:tcPr>
            <w:tcW w:w="1289" w:type="dxa"/>
            <w:vAlign w:val="center"/>
          </w:tcPr>
          <w:p>
            <w:pPr>
              <w:snapToGrid w:val="0"/>
              <w:spacing w:line="360" w:lineRule="exact"/>
              <w:jc w:val="center"/>
              <w:rPr>
                <w:rFonts w:ascii="宋体" w:hAnsi="宋体" w:eastAsia="宋体" w:cs="Times New Roman"/>
                <w:sz w:val="24"/>
              </w:rPr>
            </w:pPr>
          </w:p>
        </w:tc>
        <w:tc>
          <w:tcPr>
            <w:tcW w:w="1613" w:type="dxa"/>
            <w:vAlign w:val="center"/>
          </w:tcPr>
          <w:p>
            <w:pPr>
              <w:snapToGrid w:val="0"/>
              <w:spacing w:line="360" w:lineRule="exact"/>
              <w:jc w:val="center"/>
              <w:rPr>
                <w:rFonts w:ascii="宋体" w:hAnsi="宋体" w:eastAsia="宋体" w:cs="宋体"/>
                <w:kern w:val="0"/>
                <w:sz w:val="24"/>
              </w:rPr>
            </w:pPr>
          </w:p>
        </w:tc>
        <w:tc>
          <w:tcPr>
            <w:tcW w:w="2746" w:type="dxa"/>
            <w:vAlign w:val="center"/>
          </w:tcPr>
          <w:p>
            <w:pPr>
              <w:widowControl/>
              <w:spacing w:line="440" w:lineRule="exact"/>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eastAsia="宋体" w:cs="Times New Roman"/>
                <w:sz w:val="24"/>
              </w:rPr>
            </w:pPr>
          </w:p>
        </w:tc>
        <w:tc>
          <w:tcPr>
            <w:tcW w:w="797" w:type="dxa"/>
            <w:vAlign w:val="center"/>
          </w:tcPr>
          <w:p>
            <w:pPr>
              <w:snapToGrid w:val="0"/>
              <w:spacing w:line="360" w:lineRule="exact"/>
              <w:jc w:val="center"/>
              <w:rPr>
                <w:rFonts w:ascii="宋体" w:hAnsi="宋体" w:eastAsia="宋体" w:cs="Times New Roman"/>
                <w:sz w:val="24"/>
              </w:rPr>
            </w:pPr>
          </w:p>
        </w:tc>
        <w:tc>
          <w:tcPr>
            <w:tcW w:w="1967" w:type="dxa"/>
            <w:vAlign w:val="center"/>
          </w:tcPr>
          <w:p>
            <w:pPr>
              <w:snapToGrid w:val="0"/>
              <w:spacing w:line="360" w:lineRule="exact"/>
              <w:jc w:val="center"/>
              <w:rPr>
                <w:rFonts w:ascii="宋体" w:hAnsi="宋体" w:eastAsia="宋体" w:cs="Times New Roman"/>
                <w:sz w:val="24"/>
              </w:rPr>
            </w:pPr>
          </w:p>
        </w:tc>
        <w:tc>
          <w:tcPr>
            <w:tcW w:w="1289" w:type="dxa"/>
            <w:vAlign w:val="center"/>
          </w:tcPr>
          <w:p>
            <w:pPr>
              <w:snapToGrid w:val="0"/>
              <w:spacing w:line="360" w:lineRule="exact"/>
              <w:jc w:val="center"/>
              <w:rPr>
                <w:rFonts w:ascii="宋体" w:hAnsi="宋体" w:eastAsia="宋体" w:cs="Times New Roman"/>
                <w:sz w:val="24"/>
              </w:rPr>
            </w:pPr>
          </w:p>
        </w:tc>
        <w:tc>
          <w:tcPr>
            <w:tcW w:w="1613" w:type="dxa"/>
            <w:vAlign w:val="center"/>
          </w:tcPr>
          <w:p>
            <w:pPr>
              <w:snapToGrid w:val="0"/>
              <w:spacing w:line="360" w:lineRule="exact"/>
              <w:jc w:val="center"/>
              <w:rPr>
                <w:rFonts w:ascii="宋体" w:hAnsi="宋体" w:eastAsia="宋体" w:cs="宋体"/>
                <w:kern w:val="0"/>
                <w:sz w:val="24"/>
              </w:rPr>
            </w:pPr>
          </w:p>
        </w:tc>
        <w:tc>
          <w:tcPr>
            <w:tcW w:w="2746" w:type="dxa"/>
            <w:vAlign w:val="center"/>
          </w:tcPr>
          <w:p>
            <w:pPr>
              <w:widowControl/>
              <w:spacing w:line="440" w:lineRule="exact"/>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eastAsia="宋体" w:cs="Times New Roman"/>
                <w:sz w:val="24"/>
              </w:rPr>
            </w:pPr>
          </w:p>
        </w:tc>
        <w:tc>
          <w:tcPr>
            <w:tcW w:w="797" w:type="dxa"/>
            <w:vAlign w:val="center"/>
          </w:tcPr>
          <w:p>
            <w:pPr>
              <w:snapToGrid w:val="0"/>
              <w:spacing w:line="360" w:lineRule="exact"/>
              <w:jc w:val="center"/>
              <w:rPr>
                <w:rFonts w:ascii="宋体" w:hAnsi="宋体" w:eastAsia="宋体" w:cs="Times New Roman"/>
                <w:sz w:val="24"/>
              </w:rPr>
            </w:pPr>
          </w:p>
        </w:tc>
        <w:tc>
          <w:tcPr>
            <w:tcW w:w="1967" w:type="dxa"/>
            <w:vAlign w:val="center"/>
          </w:tcPr>
          <w:p>
            <w:pPr>
              <w:snapToGrid w:val="0"/>
              <w:spacing w:line="360" w:lineRule="exact"/>
              <w:jc w:val="center"/>
              <w:rPr>
                <w:rFonts w:ascii="宋体" w:hAnsi="宋体" w:eastAsia="宋体" w:cs="Times New Roman"/>
                <w:sz w:val="24"/>
              </w:rPr>
            </w:pPr>
          </w:p>
        </w:tc>
        <w:tc>
          <w:tcPr>
            <w:tcW w:w="1289" w:type="dxa"/>
            <w:vAlign w:val="center"/>
          </w:tcPr>
          <w:p>
            <w:pPr>
              <w:snapToGrid w:val="0"/>
              <w:spacing w:line="360" w:lineRule="exact"/>
              <w:jc w:val="center"/>
              <w:rPr>
                <w:rFonts w:ascii="宋体" w:hAnsi="宋体" w:eastAsia="宋体" w:cs="Times New Roman"/>
                <w:sz w:val="24"/>
              </w:rPr>
            </w:pPr>
          </w:p>
        </w:tc>
        <w:tc>
          <w:tcPr>
            <w:tcW w:w="1613" w:type="dxa"/>
            <w:vAlign w:val="center"/>
          </w:tcPr>
          <w:p>
            <w:pPr>
              <w:snapToGrid w:val="0"/>
              <w:spacing w:line="360" w:lineRule="exact"/>
              <w:jc w:val="center"/>
              <w:rPr>
                <w:rFonts w:ascii="宋体" w:hAnsi="宋体" w:eastAsia="宋体" w:cs="宋体"/>
                <w:kern w:val="0"/>
                <w:sz w:val="24"/>
              </w:rPr>
            </w:pPr>
          </w:p>
        </w:tc>
        <w:tc>
          <w:tcPr>
            <w:tcW w:w="2746" w:type="dxa"/>
            <w:vAlign w:val="center"/>
          </w:tcPr>
          <w:p>
            <w:pPr>
              <w:widowControl/>
              <w:spacing w:line="440" w:lineRule="exact"/>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440" w:lineRule="exact"/>
              <w:jc w:val="left"/>
              <w:rPr>
                <w:rFonts w:ascii="宋体" w:hAnsi="宋体" w:eastAsia="宋体" w:cs="Times New Roman"/>
                <w:sz w:val="24"/>
              </w:rPr>
            </w:pPr>
            <w:r>
              <w:rPr>
                <w:rFonts w:hint="eastAsia" w:ascii="宋体" w:hAnsi="宋体" w:eastAsia="宋体" w:cs="Times New Roman"/>
                <w:sz w:val="24"/>
              </w:rPr>
              <w:t>合同包总价：</w:t>
            </w:r>
          </w:p>
        </w:tc>
      </w:tr>
    </w:tbl>
    <w:p>
      <w:pPr>
        <w:pStyle w:val="25"/>
        <w:ind w:firstLine="6240" w:firstLineChars="2600"/>
        <w:rPr>
          <w:rFonts w:ascii="宋体" w:hAnsi="宋体"/>
          <w:sz w:val="24"/>
        </w:rPr>
      </w:pPr>
    </w:p>
    <w:p>
      <w:pPr>
        <w:pStyle w:val="25"/>
        <w:ind w:firstLine="6240" w:firstLineChars="2600"/>
        <w:rPr>
          <w:rFonts w:ascii="宋体" w:hAnsi="宋体"/>
          <w:sz w:val="24"/>
        </w:rPr>
      </w:pPr>
    </w:p>
    <w:p>
      <w:pPr>
        <w:pStyle w:val="14"/>
        <w:spacing w:before="75" w:beforeAutospacing="0" w:after="75" w:afterAutospacing="0"/>
        <w:rPr>
          <w:sz w:val="28"/>
          <w:szCs w:val="28"/>
        </w:rPr>
      </w:pPr>
    </w:p>
    <w:p>
      <w:pPr>
        <w:spacing w:line="360" w:lineRule="auto"/>
        <w:rPr>
          <w:rFonts w:ascii="宋体" w:hAnsi="宋体"/>
          <w:sz w:val="24"/>
        </w:rPr>
      </w:pPr>
      <w:r>
        <w:rPr>
          <w:rFonts w:hint="eastAsia" w:ascii="宋体" w:hAnsi="宋体"/>
          <w:sz w:val="24"/>
        </w:rPr>
        <w:t>供应商（全称并加盖公章）：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r>
        <w:br w:type="page"/>
      </w:r>
    </w:p>
    <w:p>
      <w:pPr>
        <w:pStyle w:val="6"/>
        <w:numPr>
          <w:ilvl w:val="0"/>
          <w:numId w:val="0"/>
        </w:numPr>
        <w:ind w:left="0"/>
        <w:jc w:val="center"/>
        <w:rPr>
          <w:rFonts w:hint="default"/>
        </w:rPr>
      </w:pPr>
      <w:r>
        <w:rPr>
          <w:rFonts w:hint="eastAsia"/>
          <w:lang w:val="en-US" w:eastAsia="zh-CN"/>
        </w:rPr>
        <w:t>2、工程</w:t>
      </w:r>
      <w:r>
        <w:t>分项报价表（若有）</w:t>
      </w:r>
    </w:p>
    <w:p>
      <w:pPr>
        <w:pStyle w:val="25"/>
        <w:spacing w:line="360" w:lineRule="auto"/>
        <w:rPr>
          <w:rFonts w:hint="eastAsia" w:ascii="宋体" w:hAnsi="宋体" w:eastAsia="宋体" w:cs="宋体"/>
          <w:b/>
          <w:bCs/>
          <w:color w:val="FF0000"/>
          <w:sz w:val="24"/>
          <w:szCs w:val="24"/>
        </w:rPr>
      </w:pPr>
      <w:r>
        <w:rPr>
          <w:rFonts w:hint="eastAsia" w:ascii="宋体" w:hAnsi="宋体" w:eastAsia="宋体" w:cs="宋体"/>
          <w:b/>
          <w:bCs/>
          <w:color w:val="FF0000"/>
          <w:sz w:val="24"/>
          <w:szCs w:val="24"/>
        </w:rPr>
        <w:t>【编制说明】</w:t>
      </w:r>
    </w:p>
    <w:p>
      <w:pPr>
        <w:pStyle w:val="14"/>
        <w:numPr>
          <w:ilvl w:val="0"/>
          <w:numId w:val="6"/>
        </w:numPr>
        <w:spacing w:before="75" w:beforeAutospacing="0" w:after="75" w:afterAutospacing="0" w:line="360" w:lineRule="auto"/>
        <w:rPr>
          <w:rFonts w:hint="eastAsia" w:ascii="宋体" w:hAnsi="宋体" w:eastAsia="宋体" w:cs="宋体"/>
          <w:b/>
          <w:bCs/>
          <w:color w:val="FF0000"/>
          <w:sz w:val="24"/>
          <w:szCs w:val="24"/>
        </w:rPr>
      </w:pPr>
      <w:r>
        <w:rPr>
          <w:rFonts w:hint="eastAsia" w:ascii="宋体" w:hAnsi="宋体" w:eastAsia="宋体" w:cs="宋体"/>
          <w:b/>
          <w:bCs/>
          <w:color w:val="FF0000"/>
          <w:sz w:val="24"/>
          <w:szCs w:val="24"/>
        </w:rPr>
        <w:t>供应商应在</w:t>
      </w:r>
      <w:r>
        <w:rPr>
          <w:rFonts w:hint="eastAsia" w:cs="宋体"/>
          <w:b/>
          <w:bCs/>
          <w:color w:val="FF0000"/>
          <w:sz w:val="24"/>
          <w:szCs w:val="24"/>
          <w:lang w:eastAsia="zh-CN"/>
        </w:rPr>
        <w:t>网上竞价</w:t>
      </w:r>
      <w:r>
        <w:rPr>
          <w:rFonts w:hint="eastAsia" w:ascii="宋体" w:hAnsi="宋体" w:eastAsia="宋体" w:cs="宋体"/>
          <w:b/>
          <w:bCs/>
          <w:color w:val="FF0000"/>
          <w:sz w:val="24"/>
          <w:szCs w:val="24"/>
        </w:rPr>
        <w:t>系统平台中报出</w:t>
      </w:r>
      <w:r>
        <w:rPr>
          <w:rFonts w:hint="eastAsia" w:cs="宋体"/>
          <w:b/>
          <w:bCs/>
          <w:color w:val="FF0000"/>
          <w:sz w:val="24"/>
          <w:szCs w:val="24"/>
          <w:lang w:eastAsia="zh-CN"/>
        </w:rPr>
        <w:t>项目</w:t>
      </w:r>
      <w:r>
        <w:rPr>
          <w:rFonts w:hint="eastAsia" w:ascii="宋体" w:hAnsi="宋体" w:eastAsia="宋体" w:cs="宋体"/>
          <w:b/>
          <w:bCs/>
          <w:color w:val="FF0000"/>
          <w:sz w:val="24"/>
          <w:szCs w:val="24"/>
        </w:rPr>
        <w:t>总价，在</w:t>
      </w:r>
      <w:r>
        <w:rPr>
          <w:rFonts w:hint="eastAsia" w:cs="宋体"/>
          <w:b/>
          <w:bCs/>
          <w:color w:val="FF0000"/>
          <w:sz w:val="24"/>
          <w:szCs w:val="24"/>
          <w:lang w:eastAsia="zh-CN"/>
        </w:rPr>
        <w:t>网上</w:t>
      </w:r>
      <w:r>
        <w:rPr>
          <w:rFonts w:hint="eastAsia" w:ascii="宋体" w:hAnsi="宋体" w:eastAsia="宋体" w:cs="宋体"/>
          <w:b/>
          <w:bCs/>
          <w:color w:val="FF0000"/>
          <w:sz w:val="24"/>
          <w:szCs w:val="24"/>
        </w:rPr>
        <w:t>竞价过程中无需上传分项报价表（若有）。</w:t>
      </w:r>
    </w:p>
    <w:p>
      <w:pPr>
        <w:pStyle w:val="14"/>
        <w:numPr>
          <w:ilvl w:val="0"/>
          <w:numId w:val="6"/>
        </w:numPr>
        <w:spacing w:before="75" w:beforeAutospacing="0" w:after="75" w:afterAutospacing="0" w:line="360" w:lineRule="auto"/>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成交供应商的分项报价表（若有）随纸质响应文件提供。</w:t>
      </w:r>
    </w:p>
    <w:p>
      <w:pPr>
        <w:pStyle w:val="14"/>
        <w:numPr>
          <w:ilvl w:val="0"/>
          <w:numId w:val="6"/>
        </w:numPr>
        <w:spacing w:before="75" w:beforeAutospacing="0" w:after="75" w:afterAutospacing="0" w:line="360" w:lineRule="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本表为工程项目适用。</w:t>
      </w:r>
    </w:p>
    <w:p>
      <w:pPr>
        <w:pStyle w:val="27"/>
        <w:spacing w:line="360" w:lineRule="auto"/>
        <w:ind w:firstLine="480"/>
        <w:jc w:val="left"/>
        <w:rPr>
          <w:rFonts w:hint="eastAsia" w:ascii="宋体" w:hAnsi="宋体" w:eastAsia="宋体" w:cs="宋体"/>
          <w:sz w:val="24"/>
          <w:szCs w:val="24"/>
        </w:rPr>
      </w:pPr>
    </w:p>
    <w:p>
      <w:pPr>
        <w:pStyle w:val="27"/>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说明：</w:t>
      </w:r>
    </w:p>
    <w:p>
      <w:pPr>
        <w:pStyle w:val="27"/>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1.各供应商应根据</w:t>
      </w:r>
      <w:r>
        <w:rPr>
          <w:rFonts w:hint="eastAsia" w:ascii="宋体" w:hAnsi="宋体" w:eastAsia="宋体" w:cs="宋体"/>
          <w:sz w:val="24"/>
          <w:szCs w:val="24"/>
          <w:lang w:val="en-US" w:eastAsia="zh-CN"/>
        </w:rPr>
        <w:t>网上竞价</w:t>
      </w:r>
      <w:r>
        <w:rPr>
          <w:rFonts w:hint="eastAsia" w:ascii="宋体" w:hAnsi="宋体" w:eastAsia="宋体" w:cs="宋体"/>
          <w:sz w:val="24"/>
          <w:szCs w:val="24"/>
        </w:rPr>
        <w:t>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格式由供应商根据项目特点自行拟制。</w:t>
      </w:r>
    </w:p>
    <w:p>
      <w:pPr>
        <w:pStyle w:val="27"/>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27"/>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spacing w:line="360" w:lineRule="auto"/>
        <w:rPr>
          <w:rFonts w:hint="eastAsia" w:ascii="宋体" w:hAnsi="宋体" w:eastAsia="宋体" w:cs="宋体"/>
          <w:sz w:val="24"/>
          <w:szCs w:val="24"/>
        </w:rPr>
      </w:pPr>
      <w:r>
        <w:rPr>
          <w:rFonts w:hint="eastAsia" w:ascii="宋体" w:hAnsi="宋体" w:eastAsia="宋体" w:cs="宋体"/>
          <w:sz w:val="24"/>
          <w:szCs w:val="24"/>
        </w:rPr>
        <w:t>供应商（全称并加盖公章）：</w:t>
      </w:r>
    </w:p>
    <w:p>
      <w:pPr>
        <w:spacing w:line="360" w:lineRule="auto"/>
        <w:rPr>
          <w:rFonts w:hint="eastAsia" w:ascii="宋体" w:hAnsi="宋体" w:eastAsia="宋体" w:cs="宋体"/>
          <w:sz w:val="24"/>
          <w:szCs w:val="24"/>
        </w:rPr>
      </w:pPr>
      <w:r>
        <w:rPr>
          <w:rFonts w:hint="eastAsia" w:ascii="宋体" w:hAnsi="宋体" w:eastAsia="宋体" w:cs="宋体"/>
          <w:sz w:val="24"/>
          <w:szCs w:val="24"/>
        </w:rPr>
        <w:t>供应商代表签字：</w:t>
      </w:r>
    </w:p>
    <w:p>
      <w:pPr>
        <w:spacing w:line="360" w:lineRule="auto"/>
        <w:rPr>
          <w:rFonts w:hint="eastAsia" w:ascii="宋体" w:hAnsi="宋体" w:eastAsia="宋体" w:cs="宋体"/>
          <w:sz w:val="24"/>
          <w:szCs w:val="24"/>
        </w:rPr>
      </w:pPr>
      <w:r>
        <w:rPr>
          <w:rFonts w:hint="eastAsia" w:ascii="宋体" w:hAnsi="宋体" w:eastAsia="宋体" w:cs="宋体"/>
          <w:sz w:val="24"/>
          <w:szCs w:val="24"/>
        </w:rPr>
        <w:t>日期：</w:t>
      </w:r>
    </w:p>
    <w:p>
      <w:pPr>
        <w:spacing w:line="360" w:lineRule="auto"/>
        <w:rPr>
          <w:rFonts w:hint="eastAsia" w:ascii="宋体" w:hAnsi="宋体" w:eastAsia="宋体" w:cs="宋体"/>
          <w:sz w:val="24"/>
          <w:szCs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30</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gsYBAACc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er&#10;pE/vsaKye0+FcXgHA9XOcaRgoj20waYvEWKUJ3XPV3XVEJlMl9ar9bqklKTc7BB+8XDdB4zvFViW&#10;jJoHer6sqjh9xDiWziWpm4M7bUx+QuP+CRDmGFF5B6bbick4cbLisB8mentozsSupz2ouaO158x8&#10;cCRzWpnZCLOxn4zUEf3tMdIYebqEOkIRq+TQo2V+04KlrXjs56qHn2r7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7/mSCxgEAAJwDAAAOAAAAAAAAAAEAIAAAAB4BAABkcnMvZTJvRG9jLnht&#10;bFBLBQYAAAAABgAGAFkBAABW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9B1A"/>
    <w:multiLevelType w:val="singleLevel"/>
    <w:tmpl w:val="AAA89B1A"/>
    <w:lvl w:ilvl="0" w:tentative="0">
      <w:start w:val="1"/>
      <w:numFmt w:val="decimal"/>
      <w:suff w:val="nothing"/>
      <w:lvlText w:val="%1、"/>
      <w:lvlJc w:val="left"/>
    </w:lvl>
  </w:abstractNum>
  <w:abstractNum w:abstractNumId="1">
    <w:nsid w:val="D3B0B991"/>
    <w:multiLevelType w:val="singleLevel"/>
    <w:tmpl w:val="D3B0B991"/>
    <w:lvl w:ilvl="0" w:tentative="0">
      <w:start w:val="1"/>
      <w:numFmt w:val="decimal"/>
      <w:suff w:val="nothing"/>
      <w:lvlText w:val="%1、"/>
      <w:lvlJc w:val="left"/>
    </w:lvl>
  </w:abstractNum>
  <w:abstractNum w:abstractNumId="2">
    <w:nsid w:val="18A246E1"/>
    <w:multiLevelType w:val="singleLevel"/>
    <w:tmpl w:val="18A246E1"/>
    <w:lvl w:ilvl="0" w:tentative="0">
      <w:start w:val="2"/>
      <w:numFmt w:val="chineseCounting"/>
      <w:suff w:val="space"/>
      <w:lvlText w:val="第%1章"/>
      <w:lvlJc w:val="left"/>
      <w:rPr>
        <w:rFonts w:hint="eastAsia"/>
      </w:rPr>
    </w:lvl>
  </w:abstractNum>
  <w:abstractNum w:abstractNumId="3">
    <w:nsid w:val="276F56EA"/>
    <w:multiLevelType w:val="singleLevel"/>
    <w:tmpl w:val="276F56EA"/>
    <w:lvl w:ilvl="0" w:tentative="0">
      <w:start w:val="1"/>
      <w:numFmt w:val="decimal"/>
      <w:suff w:val="nothing"/>
      <w:lvlText w:val="（%1）"/>
      <w:lvlJc w:val="left"/>
    </w:lvl>
  </w:abstractNum>
  <w:abstractNum w:abstractNumId="4">
    <w:nsid w:val="3B44D3C6"/>
    <w:multiLevelType w:val="singleLevel"/>
    <w:tmpl w:val="3B44D3C6"/>
    <w:lvl w:ilvl="0" w:tentative="0">
      <w:start w:val="2"/>
      <w:numFmt w:val="decimal"/>
      <w:suff w:val="nothing"/>
      <w:lvlText w:val="%1、"/>
      <w:lvlJc w:val="left"/>
      <w:pPr>
        <w:ind w:left="3150"/>
      </w:pPr>
    </w:lvl>
  </w:abstractNum>
  <w:abstractNum w:abstractNumId="5">
    <w:nsid w:val="46B3DA6D"/>
    <w:multiLevelType w:val="singleLevel"/>
    <w:tmpl w:val="46B3DA6D"/>
    <w:lvl w:ilvl="0" w:tentative="0">
      <w:start w:val="2"/>
      <w:numFmt w:val="decimal"/>
      <w:suff w:val="nothing"/>
      <w:lvlText w:val="（%1）"/>
      <w:lvlJc w:val="left"/>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NzkxZGViYzBlNmRiZWI5ODVlYTYxMzEyNWUwMTUifQ=="/>
  </w:docVars>
  <w:rsids>
    <w:rsidRoot w:val="78FC0DDF"/>
    <w:rsid w:val="001C66E0"/>
    <w:rsid w:val="02AB3D4B"/>
    <w:rsid w:val="036F6B27"/>
    <w:rsid w:val="05526700"/>
    <w:rsid w:val="067032E2"/>
    <w:rsid w:val="06E9142D"/>
    <w:rsid w:val="0768220B"/>
    <w:rsid w:val="08ED6E6B"/>
    <w:rsid w:val="090245DA"/>
    <w:rsid w:val="09806A03"/>
    <w:rsid w:val="09A514F4"/>
    <w:rsid w:val="0ABB08A3"/>
    <w:rsid w:val="0C7E602C"/>
    <w:rsid w:val="0DBF06AB"/>
    <w:rsid w:val="10C11887"/>
    <w:rsid w:val="11FF551A"/>
    <w:rsid w:val="14157276"/>
    <w:rsid w:val="14261483"/>
    <w:rsid w:val="14CF5327"/>
    <w:rsid w:val="15981F0D"/>
    <w:rsid w:val="1BC17CE4"/>
    <w:rsid w:val="1BDE43F2"/>
    <w:rsid w:val="1BEA723A"/>
    <w:rsid w:val="1E480248"/>
    <w:rsid w:val="1FE02E2E"/>
    <w:rsid w:val="21637E45"/>
    <w:rsid w:val="228C2DF9"/>
    <w:rsid w:val="22D8603F"/>
    <w:rsid w:val="23FC681E"/>
    <w:rsid w:val="254C061E"/>
    <w:rsid w:val="26A3332B"/>
    <w:rsid w:val="270311B0"/>
    <w:rsid w:val="27675D13"/>
    <w:rsid w:val="27D668C5"/>
    <w:rsid w:val="28255BC4"/>
    <w:rsid w:val="2D8D5C78"/>
    <w:rsid w:val="2DC93154"/>
    <w:rsid w:val="310412EF"/>
    <w:rsid w:val="32EE1A9F"/>
    <w:rsid w:val="3404227C"/>
    <w:rsid w:val="342A2472"/>
    <w:rsid w:val="358B0CEF"/>
    <w:rsid w:val="35CD7559"/>
    <w:rsid w:val="35F920FC"/>
    <w:rsid w:val="36372C24"/>
    <w:rsid w:val="37515E8C"/>
    <w:rsid w:val="388B7DA9"/>
    <w:rsid w:val="39331DC9"/>
    <w:rsid w:val="3AFE1F63"/>
    <w:rsid w:val="3B51329A"/>
    <w:rsid w:val="3CF4361D"/>
    <w:rsid w:val="3CFB0E0A"/>
    <w:rsid w:val="3EF463F8"/>
    <w:rsid w:val="3EFA2761"/>
    <w:rsid w:val="3F584337"/>
    <w:rsid w:val="40A92971"/>
    <w:rsid w:val="414A7CB0"/>
    <w:rsid w:val="41923405"/>
    <w:rsid w:val="429D1CBD"/>
    <w:rsid w:val="42B76365"/>
    <w:rsid w:val="43994F1E"/>
    <w:rsid w:val="43FB34E3"/>
    <w:rsid w:val="444860F0"/>
    <w:rsid w:val="44D5562D"/>
    <w:rsid w:val="462907DC"/>
    <w:rsid w:val="469D5376"/>
    <w:rsid w:val="46FC7C9E"/>
    <w:rsid w:val="49A60ED3"/>
    <w:rsid w:val="4D0C6761"/>
    <w:rsid w:val="4DBF18E4"/>
    <w:rsid w:val="4EB175C0"/>
    <w:rsid w:val="512322CB"/>
    <w:rsid w:val="52E879DF"/>
    <w:rsid w:val="52F11CD4"/>
    <w:rsid w:val="531F6AAE"/>
    <w:rsid w:val="53993117"/>
    <w:rsid w:val="544762D1"/>
    <w:rsid w:val="5452714F"/>
    <w:rsid w:val="55A734CB"/>
    <w:rsid w:val="562C1C22"/>
    <w:rsid w:val="56DF0A43"/>
    <w:rsid w:val="56ED3A4D"/>
    <w:rsid w:val="56F664B8"/>
    <w:rsid w:val="574A05B2"/>
    <w:rsid w:val="58774940"/>
    <w:rsid w:val="5BB66CDC"/>
    <w:rsid w:val="5CC130C4"/>
    <w:rsid w:val="5D215911"/>
    <w:rsid w:val="5D770379"/>
    <w:rsid w:val="5E3E24F3"/>
    <w:rsid w:val="5F2E07B9"/>
    <w:rsid w:val="5F516B5E"/>
    <w:rsid w:val="62AC3ECF"/>
    <w:rsid w:val="63C9077F"/>
    <w:rsid w:val="64276322"/>
    <w:rsid w:val="647C1FC7"/>
    <w:rsid w:val="68A11FFC"/>
    <w:rsid w:val="69401815"/>
    <w:rsid w:val="694D087E"/>
    <w:rsid w:val="695D04C3"/>
    <w:rsid w:val="6D3C0545"/>
    <w:rsid w:val="6DEB327C"/>
    <w:rsid w:val="70180B2E"/>
    <w:rsid w:val="70C42D2B"/>
    <w:rsid w:val="7147583F"/>
    <w:rsid w:val="71C11019"/>
    <w:rsid w:val="72E651DB"/>
    <w:rsid w:val="73440D6B"/>
    <w:rsid w:val="7355410F"/>
    <w:rsid w:val="73797DFD"/>
    <w:rsid w:val="748C0004"/>
    <w:rsid w:val="75153B55"/>
    <w:rsid w:val="752C0E9F"/>
    <w:rsid w:val="757840E4"/>
    <w:rsid w:val="77B358A8"/>
    <w:rsid w:val="78FC0DDF"/>
    <w:rsid w:val="790F4D60"/>
    <w:rsid w:val="7A7C2512"/>
    <w:rsid w:val="7AA8546C"/>
    <w:rsid w:val="7B554E96"/>
    <w:rsid w:val="7BE51CA0"/>
    <w:rsid w:val="7C211032"/>
    <w:rsid w:val="7CB63E70"/>
    <w:rsid w:val="7D00774B"/>
    <w:rsid w:val="7D7064C1"/>
    <w:rsid w:val="7DA005CC"/>
    <w:rsid w:val="7E520E17"/>
    <w:rsid w:val="7E573431"/>
    <w:rsid w:val="7FBE4D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0"/>
      <w:sz w:val="24"/>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6">
    <w:name w:val="heading 3"/>
    <w:basedOn w:val="4"/>
    <w:next w:val="1"/>
    <w:unhideWhenUsed/>
    <w:qFormat/>
    <w:uiPriority w:val="9"/>
    <w:pPr>
      <w:keepNext/>
      <w:keepLines/>
      <w:spacing w:before="260" w:after="260" w:line="416" w:lineRule="auto"/>
      <w:outlineLvl w:val="2"/>
    </w:pPr>
    <w:rPr>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annotation text"/>
    <w:basedOn w:val="1"/>
    <w:qFormat/>
    <w:uiPriority w:val="0"/>
    <w:pPr>
      <w:jc w:val="left"/>
    </w:pPr>
  </w:style>
  <w:style w:type="paragraph" w:styleId="8">
    <w:name w:val="Body Text"/>
    <w:basedOn w:val="1"/>
    <w:next w:val="1"/>
    <w:link w:val="21"/>
    <w:qFormat/>
    <w:uiPriority w:val="0"/>
    <w:pPr>
      <w:spacing w:after="120"/>
    </w:pPr>
  </w:style>
  <w:style w:type="paragraph" w:styleId="9">
    <w:name w:val="Body Text Indent"/>
    <w:basedOn w:val="1"/>
    <w:next w:val="10"/>
    <w:qFormat/>
    <w:uiPriority w:val="0"/>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qFormat/>
    <w:uiPriority w:val="0"/>
    <w:rPr>
      <w:rFonts w:ascii="宋体" w:hAnsi="Courier New"/>
      <w:kern w:val="0"/>
      <w:sz w:val="20"/>
    </w:rPr>
  </w:style>
  <w:style w:type="paragraph" w:styleId="12">
    <w:name w:val="footer"/>
    <w:basedOn w:val="1"/>
    <w:next w:val="1"/>
    <w:qFormat/>
    <w:uiPriority w:val="99"/>
    <w:pPr>
      <w:tabs>
        <w:tab w:val="center" w:pos="4153"/>
        <w:tab w:val="right" w:pos="8306"/>
      </w:tabs>
      <w:snapToGrid w:val="0"/>
      <w:jc w:val="left"/>
    </w:pPr>
    <w:rPr>
      <w:sz w:val="18"/>
      <w:szCs w:val="18"/>
    </w:rPr>
  </w:style>
  <w:style w:type="paragraph" w:styleId="13">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Cambria" w:hAnsi="Cambria"/>
      <w:sz w:val="24"/>
    </w:rPr>
  </w:style>
  <w:style w:type="paragraph" w:styleId="14">
    <w:name w:val="Normal (Web)"/>
    <w:basedOn w:val="1"/>
    <w:next w:val="15"/>
    <w:qFormat/>
    <w:uiPriority w:val="0"/>
    <w:pPr>
      <w:widowControl/>
      <w:spacing w:before="100" w:beforeAutospacing="1" w:after="100" w:afterAutospacing="1"/>
      <w:jc w:val="left"/>
    </w:pPr>
    <w:rPr>
      <w:rFonts w:ascii="宋体" w:hAnsi="宋体" w:cs="宋体"/>
      <w:kern w:val="0"/>
      <w:sz w:val="24"/>
    </w:rPr>
  </w:style>
  <w:style w:type="paragraph" w:customStyle="1" w:styleId="15">
    <w:name w:val="样式 标题 3 + (中文) 黑体 小四 非加粗 段前: 7.8 磅 段后: 0 磅 行距: 固定值 20 磅"/>
    <w:basedOn w:val="6"/>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styleId="16">
    <w:name w:val="Body Text First Indent"/>
    <w:basedOn w:val="8"/>
    <w:next w:val="17"/>
    <w:qFormat/>
    <w:uiPriority w:val="0"/>
    <w:pPr>
      <w:ind w:firstLine="420" w:firstLineChars="100"/>
    </w:pPr>
    <w:rPr>
      <w:rFonts w:ascii="Times New Roman" w:hAnsi="Times New Roman"/>
      <w:szCs w:val="20"/>
    </w:rPr>
  </w:style>
  <w:style w:type="paragraph" w:styleId="17">
    <w:name w:val="Body Text First Indent 2"/>
    <w:basedOn w:val="9"/>
    <w:next w:val="1"/>
    <w:qFormat/>
    <w:uiPriority w:val="99"/>
    <w:pPr>
      <w:tabs>
        <w:tab w:val="left" w:pos="4606"/>
      </w:tabs>
      <w:ind w:firstLine="420"/>
    </w:pPr>
  </w:style>
  <w:style w:type="character" w:styleId="20">
    <w:name w:val="Strong"/>
    <w:basedOn w:val="19"/>
    <w:qFormat/>
    <w:uiPriority w:val="0"/>
    <w:rPr>
      <w:b/>
      <w:bCs/>
    </w:rPr>
  </w:style>
  <w:style w:type="character" w:customStyle="1" w:styleId="21">
    <w:name w:val="正文文本 Char"/>
    <w:link w:val="8"/>
    <w:qFormat/>
    <w:uiPriority w:val="0"/>
  </w:style>
  <w:style w:type="paragraph" w:customStyle="1" w:styleId="22">
    <w:name w:val="样式3"/>
    <w:basedOn w:val="11"/>
    <w:qFormat/>
    <w:uiPriority w:val="0"/>
    <w:pPr>
      <w:spacing w:line="0" w:lineRule="atLeast"/>
      <w:outlineLvl w:val="0"/>
    </w:pPr>
    <w:rPr>
      <w:sz w:val="28"/>
    </w:rPr>
  </w:style>
  <w:style w:type="character" w:customStyle="1" w:styleId="23">
    <w:name w:val="NormalCharacter"/>
    <w:semiHidden/>
    <w:qFormat/>
    <w:uiPriority w:val="0"/>
    <w:rPr>
      <w:kern w:val="2"/>
      <w:sz w:val="21"/>
      <w:szCs w:val="24"/>
      <w:lang w:val="en-US" w:eastAsia="zh-CN" w:bidi="ar-SA"/>
    </w:rPr>
  </w:style>
  <w:style w:type="paragraph" w:customStyle="1" w:styleId="24">
    <w:name w:val="Fließtext"/>
    <w:basedOn w:val="1"/>
    <w:qFormat/>
    <w:uiPriority w:val="0"/>
    <w:pPr>
      <w:overflowPunct w:val="0"/>
      <w:autoSpaceDE w:val="0"/>
      <w:autoSpaceDN w:val="0"/>
      <w:adjustRightInd w:val="0"/>
      <w:textAlignment w:val="baseline"/>
    </w:pPr>
    <w:rPr>
      <w:kern w:val="28"/>
      <w:szCs w:val="20"/>
    </w:rPr>
  </w:style>
  <w:style w:type="paragraph" w:customStyle="1" w:styleId="25">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apple-converted-space"/>
    <w:qFormat/>
    <w:uiPriority w:val="0"/>
    <w:rPr>
      <w:rFonts w:ascii="Times New Roman" w:hAnsi="Times New Roman" w:eastAsia="宋体" w:cs="Times New Roman"/>
    </w:rPr>
  </w:style>
  <w:style w:type="paragraph" w:customStyle="1" w:styleId="27">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WeChat%20Files\wxid_wk2j3fxy5svz12\FileStorage\File\2023-08\021%20&#31119;&#24030;&#27029;&#20809;&#26381;&#39280;&#26377;&#38480;&#36131;&#20219;&#20844;&#21496;&#29983;&#20135;&#36710;&#38388;4&#36335;&#39640;&#28165;&#35270;&#39057;&#35299;&#30721;&#22120;&#37319;&#36141;&#39033;&#30446;%208.1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021 福州榕光服饰有限责任公司生产车间4路高清视频解码器采购项目 8.15(1).wpt</Template>
  <Pages>32</Pages>
  <Words>12139</Words>
  <Characters>13011</Characters>
  <Lines>0</Lines>
  <Paragraphs>0</Paragraphs>
  <TotalTime>36</TotalTime>
  <ScaleCrop>false</ScaleCrop>
  <LinksUpToDate>false</LinksUpToDate>
  <CharactersWithSpaces>13812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2023-08-17T01:31:00Z</dcterms:created>
  <dc:creator>GHOST</dc:creator>
  <cp:lastModifiedBy>GHOST</cp:lastModifiedBy>
  <dcterms:modified xsi:type="dcterms:W3CDTF">2023-10-09T00:25:25Z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55044EAE5D2D42A584F65FD1062C126E_13</vt:lpwstr>
  </property>
</Properties>
</file>